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A49B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do uchwały nr 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3431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/2017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Zarządu Województwa Podlaskiego 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6002F6">
        <w:rPr>
          <w:rFonts w:ascii="Times New Roman" w:eastAsia="Times New Roman" w:hAnsi="Times New Roman"/>
          <w:sz w:val="20"/>
          <w:szCs w:val="20"/>
          <w:lang w:eastAsia="pl-PL"/>
        </w:rPr>
        <w:t>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października 2017 r.</w:t>
      </w:r>
    </w:p>
    <w:p w:rsidR="000F3D7D" w:rsidRDefault="000F3D7D" w:rsidP="000F3D7D">
      <w:pPr>
        <w:spacing w:after="0" w:line="240" w:lineRule="auto"/>
        <w:ind w:left="9204" w:firstLine="708"/>
        <w:rPr>
          <w:rFonts w:ascii="Times New Roman" w:hAnsi="Times New Roman"/>
          <w:b/>
        </w:rPr>
      </w:pPr>
      <w:r w:rsidRPr="003E2312">
        <w:rPr>
          <w:rFonts w:cstheme="minorHAnsi"/>
          <w:i/>
          <w:sz w:val="20"/>
          <w:szCs w:val="20"/>
          <w:lang w:eastAsia="pl-PL"/>
        </w:rPr>
        <w:t>Załącznik nr 1</w:t>
      </w:r>
      <w:r>
        <w:rPr>
          <w:rFonts w:cstheme="minorHAnsi"/>
          <w:i/>
          <w:sz w:val="20"/>
          <w:szCs w:val="20"/>
          <w:lang w:eastAsia="pl-PL"/>
        </w:rPr>
        <w:t>3</w:t>
      </w:r>
      <w:r w:rsidRPr="003E2312">
        <w:rPr>
          <w:rFonts w:cstheme="minorHAnsi"/>
          <w:i/>
          <w:sz w:val="20"/>
          <w:szCs w:val="20"/>
          <w:lang w:eastAsia="pl-PL"/>
        </w:rPr>
        <w:t xml:space="preserve">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EE23A0" w:rsidRDefault="00EE23A0" w:rsidP="00EE23A0">
      <w:pPr>
        <w:spacing w:after="0"/>
        <w:jc w:val="right"/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zakłada realizację inwestycji na obszarze objętym LSR, chyba że operacja dotyczy inwestycji polegającej na budowie albo przebudowie liniowego obiektu budowlanego, którego odcinek będzie zlokalizowany poza </w:t>
            </w:r>
            <w:r w:rsidRPr="00364A66">
              <w:rPr>
                <w:rFonts w:asciiTheme="majorHAnsi" w:hAnsiTheme="majorHAnsi" w:cstheme="majorHAnsi"/>
              </w:rPr>
              <w:lastRenderedPageBreak/>
              <w:t>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celem(-ami) określonym(-nymi)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odstępstwa od założonych wartości docelowych i terminu ich osiągnięcia w trakcie realizacji projektu oraz w okresie </w:t>
            </w:r>
            <w:r w:rsidRPr="00A8279C">
              <w:rPr>
                <w:rFonts w:asciiTheme="majorHAnsi" w:hAnsiTheme="majorHAnsi" w:cstheme="majorHAnsi"/>
              </w:rPr>
              <w:lastRenderedPageBreak/>
              <w:t>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zmiany rodzaju nabytych środków trwałych/wartości niematerialnych </w:t>
            </w:r>
            <w:r w:rsidRPr="00BE3B97">
              <w:rPr>
                <w:rFonts w:asciiTheme="majorHAnsi" w:hAnsiTheme="majorHAnsi" w:cstheme="majorHAnsi"/>
              </w:rPr>
              <w:lastRenderedPageBreak/>
              <w:t>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lastRenderedPageBreak/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 xml:space="preserve">., tzn. nie mogą prowadzić do </w:t>
            </w:r>
            <w:r w:rsidRPr="00870C5A">
              <w:rPr>
                <w:rFonts w:asciiTheme="majorHAnsi" w:hAnsiTheme="majorHAnsi" w:cstheme="majorHAnsi"/>
              </w:rPr>
              <w:lastRenderedPageBreak/>
              <w:t>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265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obejmują swoim zasięgiem obszar, w ramach którego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AE" w:rsidRDefault="000951AE" w:rsidP="00364A66">
      <w:pPr>
        <w:spacing w:after="0" w:line="240" w:lineRule="auto"/>
      </w:pPr>
      <w:r>
        <w:separator/>
      </w:r>
    </w:p>
  </w:endnote>
  <w:endnote w:type="continuationSeparator" w:id="0">
    <w:p w:rsidR="000951AE" w:rsidRDefault="000951AE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AE" w:rsidRDefault="000951AE" w:rsidP="00364A66">
      <w:pPr>
        <w:spacing w:after="0" w:line="240" w:lineRule="auto"/>
      </w:pPr>
      <w:r>
        <w:separator/>
      </w:r>
    </w:p>
  </w:footnote>
  <w:footnote w:type="continuationSeparator" w:id="0">
    <w:p w:rsidR="000951AE" w:rsidRDefault="000951AE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951AE"/>
    <w:rsid w:val="000E7C8E"/>
    <w:rsid w:val="000F3D7D"/>
    <w:rsid w:val="00162DF7"/>
    <w:rsid w:val="00192812"/>
    <w:rsid w:val="001A3D45"/>
    <w:rsid w:val="001C600B"/>
    <w:rsid w:val="002E210D"/>
    <w:rsid w:val="003108DE"/>
    <w:rsid w:val="00364A66"/>
    <w:rsid w:val="00390501"/>
    <w:rsid w:val="003A68C4"/>
    <w:rsid w:val="00467541"/>
    <w:rsid w:val="0048377C"/>
    <w:rsid w:val="005E1EB4"/>
    <w:rsid w:val="006002F6"/>
    <w:rsid w:val="006153F7"/>
    <w:rsid w:val="0068078E"/>
    <w:rsid w:val="007D7F4D"/>
    <w:rsid w:val="00870C5A"/>
    <w:rsid w:val="008B6A65"/>
    <w:rsid w:val="00910576"/>
    <w:rsid w:val="00A03FFF"/>
    <w:rsid w:val="00A8279C"/>
    <w:rsid w:val="00AC5F4A"/>
    <w:rsid w:val="00AD2A26"/>
    <w:rsid w:val="00B578B6"/>
    <w:rsid w:val="00BC2833"/>
    <w:rsid w:val="00BE3B97"/>
    <w:rsid w:val="00C573F4"/>
    <w:rsid w:val="00CA49BC"/>
    <w:rsid w:val="00D37FEF"/>
    <w:rsid w:val="00D64113"/>
    <w:rsid w:val="00DD5AB5"/>
    <w:rsid w:val="00DF4CFA"/>
    <w:rsid w:val="00E94980"/>
    <w:rsid w:val="00E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F47B-A27D-4783-AB12-5FB5216C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2920</Words>
  <Characters>17521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LGDzxdefc</cp:lastModifiedBy>
  <cp:revision>3</cp:revision>
  <cp:lastPrinted>2017-11-07T08:43:00Z</cp:lastPrinted>
  <dcterms:created xsi:type="dcterms:W3CDTF">2019-04-12T08:07:00Z</dcterms:created>
  <dcterms:modified xsi:type="dcterms:W3CDTF">2019-04-16T08:17:00Z</dcterms:modified>
</cp:coreProperties>
</file>