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B7" w:rsidRDefault="00F569B7" w:rsidP="00F569B7">
      <w:pPr>
        <w:spacing w:after="0" w:line="240" w:lineRule="auto"/>
        <w:jc w:val="right"/>
        <w:rPr>
          <w:rFonts w:ascii="Times New Roman" w:hAnsi="Times New Roman"/>
          <w:b/>
        </w:rPr>
      </w:pPr>
      <w:r w:rsidRPr="003E2312">
        <w:rPr>
          <w:rFonts w:cstheme="minorHAnsi"/>
          <w:i/>
          <w:sz w:val="20"/>
          <w:szCs w:val="20"/>
          <w:lang w:eastAsia="pl-PL"/>
        </w:rPr>
        <w:t>Załącznik nr 1</w:t>
      </w:r>
      <w:r>
        <w:rPr>
          <w:rFonts w:cstheme="minorHAnsi"/>
          <w:i/>
          <w:sz w:val="20"/>
          <w:szCs w:val="20"/>
          <w:lang w:eastAsia="pl-PL"/>
        </w:rPr>
        <w:t>2</w:t>
      </w:r>
      <w:r w:rsidRPr="003E2312">
        <w:rPr>
          <w:rFonts w:cstheme="minorHAnsi"/>
          <w:i/>
          <w:sz w:val="20"/>
          <w:szCs w:val="20"/>
          <w:lang w:eastAsia="pl-PL"/>
        </w:rPr>
        <w:t xml:space="preserve"> do Ogłoszenia</w:t>
      </w:r>
      <w:r>
        <w:rPr>
          <w:rFonts w:ascii="Times New Roman" w:hAnsi="Times New Roman"/>
          <w:b/>
        </w:rPr>
        <w:t xml:space="preserve"> </w:t>
      </w:r>
      <w:r>
        <w:rPr>
          <w:rFonts w:cstheme="minorHAnsi"/>
          <w:i/>
          <w:sz w:val="20"/>
          <w:szCs w:val="20"/>
          <w:lang w:eastAsia="pl-PL"/>
        </w:rPr>
        <w:t>o naborze</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BA2881" w:rsidRPr="00BA2881" w:rsidRDefault="00A626B2" w:rsidP="00BA2881">
            <w:pPr>
              <w:spacing w:after="0" w:line="240" w:lineRule="auto"/>
              <w:rPr>
                <w:b/>
                <w:sz w:val="20"/>
                <w:szCs w:val="20"/>
              </w:rPr>
            </w:pPr>
            <w:r w:rsidRPr="00015D07">
              <w:rPr>
                <w:rFonts w:asciiTheme="minorHAnsi" w:hAnsiTheme="minorHAnsi"/>
                <w:b/>
                <w:sz w:val="20"/>
                <w:szCs w:val="20"/>
              </w:rPr>
              <w:t>CZĘŚĆ A. OCENA ZGODNOŚCI OPERACJI Z LSR</w:t>
            </w:r>
            <w:r w:rsidR="00BA2881" w:rsidRPr="00BA2881">
              <w:rPr>
                <w:b/>
                <w:sz w:val="20"/>
                <w:szCs w:val="20"/>
              </w:rPr>
              <w:t xml:space="preserve">, </w:t>
            </w:r>
          </w:p>
          <w:p w:rsidR="00A626B2" w:rsidRPr="00015D07" w:rsidRDefault="00BA2881" w:rsidP="00BA2881">
            <w:pPr>
              <w:spacing w:after="0" w:line="240" w:lineRule="auto"/>
              <w:rPr>
                <w:rFonts w:asciiTheme="minorHAnsi" w:hAnsiTheme="minorHAnsi"/>
                <w:b/>
                <w:sz w:val="20"/>
                <w:szCs w:val="20"/>
              </w:rPr>
            </w:pPr>
            <w:r w:rsidRPr="00BA2881">
              <w:rPr>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BA2881" w:rsidRPr="00BA2881">
              <w:rPr>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965F3F"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3F16D8" w:rsidRDefault="003F16D8"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3F16D8" w:rsidRDefault="003F16D8"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3F16D8" w:rsidRDefault="003F16D8"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3F16D8" w:rsidRDefault="003F16D8"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3F16D8" w:rsidRDefault="003F16D8"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3F16D8" w:rsidRDefault="003F16D8"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965F3F"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3F16D8" w:rsidRDefault="003F16D8"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3F16D8" w:rsidRDefault="003F16D8"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3F16D8" w:rsidRDefault="003F16D8"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3F16D8" w:rsidRDefault="003F16D8"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515835">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2"/>
            </w:r>
            <w:r w:rsidRPr="00015D07">
              <w:rPr>
                <w:rFonts w:asciiTheme="minorHAnsi" w:hAnsiTheme="minorHAnsi"/>
              </w:rPr>
              <w:t xml:space="preserve"> są rozliczane uproszczonymi metodami, o których mowa w </w:t>
            </w:r>
            <w:r w:rsidRPr="00015D07">
              <w:rPr>
                <w:rFonts w:asciiTheme="minorHAnsi" w:hAnsiTheme="minorHAnsi"/>
                <w:i/>
              </w:rPr>
              <w:t xml:space="preserve">Wytycznych w zakresie </w:t>
            </w:r>
            <w:proofErr w:type="spellStart"/>
            <w:r w:rsidRPr="00015D07">
              <w:rPr>
                <w:rFonts w:asciiTheme="minorHAnsi" w:hAnsiTheme="minorHAnsi"/>
                <w:i/>
              </w:rPr>
              <w:t>kwalifikowalności</w:t>
            </w:r>
            <w:proofErr w:type="spellEnd"/>
            <w:r w:rsidRPr="00015D07">
              <w:rPr>
                <w:rFonts w:asciiTheme="minorHAnsi" w:hAnsiTheme="minorHAnsi"/>
                <w:i/>
              </w:rPr>
              <w:t xml:space="preserve">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lastRenderedPageBreak/>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3"/>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4"/>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5"/>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515835">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515835">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515835">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965F3F"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3F16D8" w:rsidRDefault="003F16D8"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3F16D8" w:rsidRDefault="003F16D8"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3F16D8" w:rsidRDefault="003F16D8"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3F16D8" w:rsidRDefault="003F16D8"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3F16D8" w:rsidRDefault="003F16D8"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3F16D8" w:rsidRDefault="003F16D8"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515835">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BA2881" w:rsidRPr="00BA2881">
              <w:rPr>
                <w:rFonts w:eastAsia="Times New Roman"/>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BA2881">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w:t>
            </w:r>
            <w:r w:rsidR="00BA2881" w:rsidRPr="00BA2881">
              <w:rPr>
                <w:rFonts w:eastAsia="Times New Roman"/>
                <w:b/>
                <w:bCs/>
                <w:color w:val="000000"/>
                <w:sz w:val="24"/>
                <w:szCs w:val="24"/>
              </w:rPr>
              <w:t>, w tym z Programem</w:t>
            </w:r>
            <w:r w:rsidR="00BA2881">
              <w:rPr>
                <w:rFonts w:eastAsia="Times New Roman"/>
                <w:b/>
                <w:bCs/>
                <w:color w:val="000000"/>
                <w:sz w:val="24"/>
                <w:szCs w:val="24"/>
              </w:rPr>
              <w:t xml:space="preserve"> </w:t>
            </w:r>
            <w:r w:rsidRPr="00015D07">
              <w:rPr>
                <w:rFonts w:asciiTheme="minorHAnsi" w:eastAsia="Times New Roman" w:hAnsiTheme="minorHAnsi"/>
                <w:b/>
                <w:bCs/>
                <w:color w:val="000000"/>
                <w:sz w:val="24"/>
                <w:szCs w:val="24"/>
              </w:rPr>
              <w:t>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 OCENY ZGODNOŚCI OPERACJI Z LSR</w:t>
            </w:r>
            <w:r w:rsidR="00BA2881" w:rsidRPr="00BA2881">
              <w:rPr>
                <w:rFonts w:eastAsia="Times New Roman"/>
                <w:b/>
                <w:bCs/>
                <w:color w:val="000000"/>
                <w:sz w:val="24"/>
                <w:szCs w:val="24"/>
                <w:lang w:eastAsia="pl-PL"/>
              </w:rPr>
              <w:t>, W TYM Z PROGRAMEM</w:t>
            </w:r>
            <w:r w:rsidRPr="00015D07">
              <w:rPr>
                <w:rFonts w:asciiTheme="minorHAnsi" w:eastAsia="Times New Roman" w:hAnsiTheme="minorHAnsi"/>
                <w:b/>
                <w:bCs/>
                <w:color w:val="000000"/>
                <w:sz w:val="24"/>
                <w:szCs w:val="24"/>
                <w:lang w:eastAsia="pl-PL"/>
              </w:rPr>
              <w:t xml:space="preserve"> </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BA2881" w:rsidRPr="00BA2881">
              <w:rPr>
                <w:rFonts w:eastAsia="Times New Roman"/>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5137" w:type="pct"/>
        <w:tblCellMar>
          <w:left w:w="70" w:type="dxa"/>
          <w:right w:w="70" w:type="dxa"/>
        </w:tblCellMar>
        <w:tblLook w:val="04A0"/>
      </w:tblPr>
      <w:tblGrid>
        <w:gridCol w:w="14529"/>
      </w:tblGrid>
      <w:tr w:rsidR="00A626B2" w:rsidRPr="00015D07" w:rsidTr="0017064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5" w:tblpY="1"/>
        <w:tblOverlap w:val="never"/>
        <w:tblW w:w="14529" w:type="dxa"/>
        <w:tblLayout w:type="fixed"/>
        <w:tblCellMar>
          <w:left w:w="70" w:type="dxa"/>
          <w:right w:w="70" w:type="dxa"/>
        </w:tblCellMar>
        <w:tblLook w:val="04A0"/>
      </w:tblPr>
      <w:tblGrid>
        <w:gridCol w:w="5173"/>
        <w:gridCol w:w="3686"/>
        <w:gridCol w:w="1417"/>
        <w:gridCol w:w="993"/>
        <w:gridCol w:w="3260"/>
      </w:tblGrid>
      <w:tr w:rsidR="00015D07" w:rsidRPr="00015D07" w:rsidTr="00BA085A">
        <w:trPr>
          <w:trHeight w:val="114"/>
        </w:trPr>
        <w:tc>
          <w:tcPr>
            <w:tcW w:w="1452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BA085A">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wnioskodawców korzystających ze wsparcia doradczego oferowanego przez Biuro LGD.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LGD nie świadczy usługi doradczej w dwóch ostatnich dniach roboczych naboru</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Informację zawartą we wniosku o przyznanie pomocy potwierdza Biuro LGD.</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przynajmniej dwukrotnie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jednokrotnie korzystał z doradztwa prowadzonego przez Biuro LGD w zakresie, do którego wnioskodawca składa wniosek</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nie korzystał z doradztwa prowadzonego przez Biuro LGD w zakresie, do którego wnioskodawca składa wniosek</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015D07">
            <w:pPr>
              <w:spacing w:after="0" w:line="240" w:lineRule="auto"/>
              <w:rPr>
                <w:rFonts w:asciiTheme="minorHAnsi" w:hAnsiTheme="minorHAnsi" w:cs="Arial"/>
                <w:sz w:val="20"/>
                <w:szCs w:val="20"/>
              </w:rPr>
            </w:pPr>
            <w:r w:rsidRPr="00015D07">
              <w:rPr>
                <w:rFonts w:asciiTheme="minorHAnsi" w:hAnsiTheme="minorHAnsi" w:cs="Arial"/>
                <w:sz w:val="20"/>
                <w:szCs w:val="20"/>
              </w:rPr>
              <w:t>Dokume</w:t>
            </w:r>
            <w:r>
              <w:rPr>
                <w:rFonts w:asciiTheme="minorHAnsi" w:hAnsiTheme="minorHAnsi" w:cs="Arial"/>
                <w:sz w:val="20"/>
                <w:szCs w:val="20"/>
              </w:rPr>
              <w:t>ntacja LGD (karta doradztwa</w:t>
            </w:r>
            <w:r w:rsidRPr="00015D07">
              <w:rPr>
                <w:rFonts w:asciiTheme="minorHAnsi" w:hAnsiTheme="minorHAnsi"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sz w:val="20"/>
                <w:szCs w:val="20"/>
              </w:rPr>
            </w:pPr>
            <w:r w:rsidRPr="00015D07">
              <w:rPr>
                <w:rFonts w:asciiTheme="minorHAnsi" w:hAnsiTheme="minorHAnsi" w:cs="Arial"/>
                <w:i/>
                <w:sz w:val="20"/>
                <w:szCs w:val="20"/>
              </w:rPr>
              <w:t>Minimalna procentowa wysokość wkładu własnego podawana jest oddzielnie dla każdego naboru w ramach każdego działania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więcej niż 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wartość w przedziale powyżej 5-10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(włącznie)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max 5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(włącznie)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deklaruje wkład własny na minimalnym wymaganym poziomie</w:t>
            </w:r>
            <w:r w:rsidRPr="00015D07">
              <w:rPr>
                <w:rFonts w:asciiTheme="minorHAnsi" w:hAnsiTheme="minorHAnsi"/>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III. Wpływ operacji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mające pozytywny wpływ na stan środowiska naturalnego lub klimat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Aby otrzymać 3 pkt. operacja musi zakładać pozytywny efekt ekologiczny w jednym z obszarów:</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przyczyniać się do ochrony i poprawy jakości środowiska naturalnego i/lub redukcji emisji CO</w:t>
            </w:r>
            <w:r w:rsidRPr="00015D07">
              <w:rPr>
                <w:rFonts w:asciiTheme="minorHAnsi" w:hAnsiTheme="minorHAnsi" w:cs="Arial"/>
                <w:i/>
                <w:sz w:val="20"/>
                <w:szCs w:val="20"/>
                <w:vertAlign w:val="subscript"/>
              </w:rPr>
              <w:t>2</w:t>
            </w:r>
            <w:r w:rsidRPr="00015D07">
              <w:rPr>
                <w:rFonts w:asciiTheme="minorHAnsi" w:hAnsiTheme="minorHAnsi" w:cs="Arial"/>
                <w:i/>
                <w:sz w:val="20"/>
                <w:szCs w:val="20"/>
              </w:rPr>
              <w:t xml:space="preserve"> i/lub hałasu i/lub promieniowania, itp.</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edukacyjny w zakresie ekologii stanowiący jeden z głównych celów realizacji projektu oraz na który przeznaczono nie mniej niż 20% wartości projektu;</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zawierać komponent czynnej ochrony przyrody, stanowiący nie mniej niż 40% budżetu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i/>
                <w:sz w:val="20"/>
                <w:szCs w:val="20"/>
              </w:rPr>
              <w:t>- zawierać komponent działań dotyczący kanalizowania ruchu turystycznego na obszarach cennych przyrodniczo, stanowiący nie mniej niż 60% budżetu projektu</w:t>
            </w:r>
            <w:r w:rsidRPr="00015D07">
              <w:rPr>
                <w:rFonts w:asciiTheme="minorHAnsi" w:hAnsiTheme="minorHAnsi" w:cs="Arial"/>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pozytywnie wpływa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ma neutralny wpływ na poprawę stanu środowiska naturalnego lub klimatu obszaru LSR.</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IV. Komplementarność projektu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015D07">
              <w:rPr>
                <w:rFonts w:asciiTheme="minorHAnsi" w:hAnsiTheme="minorHAnsi" w:cs="Arial"/>
                <w:sz w:val="20"/>
                <w:szCs w:val="20"/>
              </w:rPr>
              <w:t>transgranicznej</w:t>
            </w:r>
            <w:proofErr w:type="spellEnd"/>
            <w:r w:rsidRPr="00015D07">
              <w:rPr>
                <w:rFonts w:asciiTheme="minorHAnsi" w:hAnsiTheme="minorHAnsi" w:cs="Arial"/>
                <w:sz w:val="20"/>
                <w:szCs w:val="20"/>
              </w:rPr>
              <w:t xml:space="preserve">) lub innych (np. FIO, Programy </w:t>
            </w:r>
            <w:proofErr w:type="spellStart"/>
            <w:r w:rsidRPr="00015D07">
              <w:rPr>
                <w:rFonts w:asciiTheme="minorHAnsi" w:hAnsiTheme="minorHAnsi" w:cs="Arial"/>
                <w:sz w:val="20"/>
                <w:szCs w:val="20"/>
              </w:rPr>
              <w:t>MKiDN</w:t>
            </w:r>
            <w:proofErr w:type="spellEnd"/>
            <w:r w:rsidRPr="00015D07">
              <w:rPr>
                <w:rFonts w:asciiTheme="minorHAnsi" w:hAnsiTheme="minorHAnsi" w:cs="Arial"/>
                <w:sz w:val="20"/>
                <w:szCs w:val="20"/>
              </w:rPr>
              <w:t xml:space="preserve">), które zostały </w:t>
            </w:r>
            <w:r w:rsidRPr="00015D07">
              <w:rPr>
                <w:rFonts w:asciiTheme="minorHAnsi" w:hAnsiTheme="minorHAnsi" w:cs="Arial"/>
                <w:sz w:val="20"/>
                <w:szCs w:val="20"/>
              </w:rPr>
              <w:lastRenderedPageBreak/>
              <w:t xml:space="preserve">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015D07" w:rsidRPr="00015D07" w:rsidRDefault="00015D07" w:rsidP="00F56A38">
            <w:pPr>
              <w:spacing w:after="0" w:line="240" w:lineRule="auto"/>
              <w:rPr>
                <w:rFonts w:asciiTheme="minorHAnsi" w:hAnsiTheme="minorHAnsi" w:cs="Arial"/>
                <w:sz w:val="20"/>
                <w:szCs w:val="20"/>
                <w:u w:val="single"/>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nie wykazał komplementarności z innymi projektami</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dokumenty wnioskodawcy potwierdzające </w:t>
            </w:r>
            <w:r w:rsidRPr="00015D07">
              <w:rPr>
                <w:rFonts w:asciiTheme="minorHAnsi" w:hAnsiTheme="minorHAnsi" w:cs="Arial"/>
                <w:sz w:val="20"/>
                <w:szCs w:val="20"/>
              </w:rPr>
              <w:lastRenderedPageBreak/>
              <w:t xml:space="preserve">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 Oddziaływanie operacji na grupę </w:t>
            </w:r>
            <w:proofErr w:type="spellStart"/>
            <w:r w:rsidRPr="00015D07">
              <w:rPr>
                <w:rFonts w:asciiTheme="minorHAnsi" w:hAnsiTheme="minorHAnsi" w:cs="Arial"/>
                <w:b/>
                <w:bCs/>
                <w:color w:val="0070C0"/>
                <w:sz w:val="20"/>
                <w:szCs w:val="20"/>
              </w:rPr>
              <w:t>defaworyzowaną</w:t>
            </w:r>
            <w:proofErr w:type="spellEnd"/>
            <w:r w:rsidRPr="00015D07">
              <w:rPr>
                <w:rFonts w:asciiTheme="minorHAnsi" w:hAnsiTheme="minorHAnsi" w:cs="Arial"/>
                <w:b/>
                <w:bCs/>
                <w:color w:val="0070C0"/>
                <w:sz w:val="20"/>
                <w:szCs w:val="20"/>
              </w:rPr>
              <w:t xml:space="preserve"> zidentyfikowaną w LSR </w:t>
            </w: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sz w:val="20"/>
                <w:szCs w:val="20"/>
              </w:rPr>
              <w:t xml:space="preserve">Preferuje się wnioski oddziałujące pozytywnie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Identyfikacja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znajduje się w </w:t>
            </w:r>
            <w:r w:rsidRPr="00015D07">
              <w:rPr>
                <w:rFonts w:asciiTheme="minorHAnsi" w:hAnsiTheme="minorHAnsi" w:cs="Arial"/>
                <w:i/>
                <w:sz w:val="20"/>
                <w:szCs w:val="20"/>
              </w:rPr>
              <w:t>Rozdziale III. Diagnoza – opis obszaru i ludności.</w:t>
            </w:r>
          </w:p>
          <w:p w:rsidR="00015D07" w:rsidRPr="00015D07" w:rsidRDefault="00015D07" w:rsidP="00F56A38">
            <w:pPr>
              <w:spacing w:after="0" w:line="240" w:lineRule="auto"/>
              <w:rPr>
                <w:rFonts w:asciiTheme="minorHAnsi" w:hAnsiTheme="minorHAnsi" w:cs="Arial"/>
                <w:i/>
                <w:sz w:val="20"/>
                <w:szCs w:val="20"/>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 xml:space="preserve">Aby zostały spełnione przesłanki przyznania punktów, Wnioskodawca powinien w operacji zaprojektować przynajmniej jeden typ działania skierowany do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w ramach operacji. Dodatkowo członkowie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pozytywnie oddziałuje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poprzez wskazanie, że powyżej 50% wszystkich uczestników/ odbiorców wsparcia w ramach operacji stanowią osoby  z </w:t>
            </w:r>
            <w:proofErr w:type="spellStart"/>
            <w:r w:rsidRPr="00015D07">
              <w:rPr>
                <w:rFonts w:asciiTheme="minorHAnsi" w:hAnsiTheme="minorHAnsi" w:cs="Arial"/>
                <w:sz w:val="20"/>
                <w:szCs w:val="20"/>
              </w:rPr>
              <w:t>defaworyzacją</w:t>
            </w:r>
            <w:proofErr w:type="spellEnd"/>
            <w:r w:rsidRPr="00015D07">
              <w:rPr>
                <w:rFonts w:asciiTheme="minorHAnsi" w:hAnsiTheme="minorHAnsi" w:cs="Arial"/>
                <w:sz w:val="20"/>
                <w:szCs w:val="20"/>
              </w:rPr>
              <w:t xml:space="preserve"> określonego typu, zgodnie z LSR.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dwie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20%-50% (włącznie)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jedną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lastRenderedPageBreak/>
              <w:t>defaworyzowanych</w:t>
            </w:r>
            <w:proofErr w:type="spellEnd"/>
            <w:r w:rsidRPr="00015D07">
              <w:rPr>
                <w:rFonts w:asciiTheme="minorHAnsi" w:hAnsiTheme="minorHAnsi" w:cs="Arial"/>
                <w:sz w:val="20"/>
                <w:szCs w:val="20"/>
              </w:rPr>
              <w:t xml:space="preserve"> na obszarze LSR i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oddziaływania operacji na grupę </w:t>
            </w:r>
            <w:proofErr w:type="spellStart"/>
            <w:r w:rsidRPr="00015D07">
              <w:rPr>
                <w:rFonts w:asciiTheme="minorHAnsi" w:hAnsiTheme="minorHAnsi" w:cs="Arial"/>
                <w:sz w:val="20"/>
                <w:szCs w:val="20"/>
              </w:rPr>
              <w:t>defaworyzow</w:t>
            </w:r>
            <w:proofErr w:type="spellEnd"/>
            <w:r w:rsidRPr="00015D07">
              <w:rPr>
                <w:rFonts w:asciiTheme="minorHAnsi" w:hAnsiTheme="minorHAnsi" w:cs="Arial"/>
                <w:sz w:val="20"/>
                <w:szCs w:val="20"/>
              </w:rPr>
              <w:t>. na obszarze 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 Innowacyjność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innowacyjne. </w:t>
            </w:r>
          </w:p>
          <w:p w:rsidR="00015D07" w:rsidRPr="00015D07" w:rsidRDefault="00015D07" w:rsidP="00F56A38">
            <w:pPr>
              <w:pStyle w:val="Default"/>
              <w:rPr>
                <w:rFonts w:asciiTheme="minorHAnsi" w:hAnsiTheme="minorHAnsi" w:cs="Arial"/>
                <w:sz w:val="20"/>
                <w:szCs w:val="20"/>
              </w:rPr>
            </w:pPr>
            <w:r w:rsidRPr="00015D07">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015D07" w:rsidRDefault="00015D07" w:rsidP="00F56A38">
            <w:pPr>
              <w:pStyle w:val="Default"/>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zapewniające zintegrowanie podmiotów lub zasobów lub celów.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podmiotów,</w:t>
            </w:r>
            <w:r w:rsidRPr="00015D07">
              <w:rPr>
                <w:rFonts w:asciiTheme="minorHAnsi" w:hAnsiTheme="minorHAnsi" w:cs="Arial"/>
                <w:sz w:val="20"/>
                <w:szCs w:val="20"/>
              </w:rPr>
              <w:t xml:space="preserve"> tj. będzie realizowana przez podmioty z różnych sektorów; jej realizacja zakłada współpracę różnych podmiotów wykonujące cząstkowe zadania składające się na operację.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zasobów</w:t>
            </w:r>
            <w:r w:rsidRPr="00015D07">
              <w:rPr>
                <w:rFonts w:asciiTheme="minorHAnsi" w:hAnsiTheme="minorHAnsi" w:cs="Arial"/>
                <w:sz w:val="20"/>
                <w:szCs w:val="20"/>
              </w:rPr>
              <w:t>, tj. zakłada jednoczesne wykorzystanie różnych zasobów lokalnych, specyfiki obszaru, miejsc, obiektów oraz elementów stanowiących dziedzictwo przyrodnicze,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historyczne, kulturowe.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Operacja zapewnia </w:t>
            </w:r>
            <w:r w:rsidRPr="00015D07">
              <w:rPr>
                <w:rFonts w:asciiTheme="minorHAnsi" w:hAnsiTheme="minorHAnsi" w:cs="Arial"/>
                <w:sz w:val="20"/>
                <w:szCs w:val="20"/>
                <w:u w:val="single"/>
              </w:rPr>
              <w:t>zintegrowanie celów</w:t>
            </w:r>
            <w:r w:rsidRPr="00015D07">
              <w:rPr>
                <w:rFonts w:asciiTheme="minorHAnsi" w:hAnsiTheme="minorHAnsi" w:cs="Arial"/>
                <w:sz w:val="20"/>
                <w:szCs w:val="20"/>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Aby zostały spełnione przesłanki realizacji kryterium wnioskodawca musi uzasadnić i udokumentować integrację podmiotów lub zasobów lub celów.</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VIII. Partnerstwo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xml:space="preserve">Aby otrzymać 5 </w:t>
            </w:r>
            <w:proofErr w:type="spellStart"/>
            <w:r w:rsidRPr="00015D07">
              <w:rPr>
                <w:rFonts w:asciiTheme="minorHAnsi" w:hAnsiTheme="minorHAnsi" w:cs="Arial"/>
                <w:i/>
                <w:sz w:val="20"/>
                <w:szCs w:val="20"/>
              </w:rPr>
              <w:t>pkt</w:t>
            </w:r>
            <w:proofErr w:type="spellEnd"/>
            <w:r w:rsidRPr="00015D07">
              <w:rPr>
                <w:rFonts w:asciiTheme="minorHAnsi" w:hAnsiTheme="minorHAnsi"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Jeśli projekt jest realizowany w innym partnerstwie otrzymuje 3 pkt.</w:t>
            </w:r>
          </w:p>
          <w:p w:rsidR="00015D07" w:rsidRPr="00015D07" w:rsidRDefault="00015D07" w:rsidP="00F56A38">
            <w:pPr>
              <w:spacing w:after="0" w:line="240" w:lineRule="auto"/>
              <w:rPr>
                <w:rFonts w:asciiTheme="minorHAnsi" w:hAnsiTheme="minorHAnsi" w:cs="Arial"/>
                <w:b/>
                <w:bCs/>
                <w:sz w:val="20"/>
                <w:szCs w:val="20"/>
              </w:rPr>
            </w:pPr>
            <w:r w:rsidRPr="00015D07">
              <w:rPr>
                <w:rFonts w:asciiTheme="minorHAnsi" w:hAnsiTheme="minorHAnsi" w:cs="Arial"/>
                <w:i/>
                <w:sz w:val="20"/>
                <w:szCs w:val="20"/>
              </w:rPr>
              <w:t>Jeśli projekt nie jest realizowany  w partnerstwie – otrzymuje 0 pkt.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nie jest realizowany w partnerstwie </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3" w:tblpY="1"/>
        <w:tblOverlap w:val="never"/>
        <w:tblW w:w="14601" w:type="dxa"/>
        <w:tblLayout w:type="fixed"/>
        <w:tblCellMar>
          <w:left w:w="70" w:type="dxa"/>
          <w:right w:w="70" w:type="dxa"/>
        </w:tblCellMar>
        <w:tblLook w:val="04A0"/>
      </w:tblPr>
      <w:tblGrid>
        <w:gridCol w:w="5173"/>
        <w:gridCol w:w="3686"/>
        <w:gridCol w:w="1417"/>
        <w:gridCol w:w="993"/>
        <w:gridCol w:w="3332"/>
      </w:tblGrid>
      <w:tr w:rsidR="00BA085A" w:rsidRPr="00BA085A" w:rsidTr="00BA085A">
        <w:trPr>
          <w:trHeight w:val="114"/>
        </w:trPr>
        <w:tc>
          <w:tcPr>
            <w:tcW w:w="1460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LOKALNE KRYTERIA OCENY OPERACJI (SPECYFICZNE DO TYPU NABORU)</w:t>
            </w: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b/>
                <w:bCs/>
                <w:color w:val="0070C0"/>
                <w:sz w:val="20"/>
                <w:szCs w:val="20"/>
                <w:highlight w:val="yellow"/>
              </w:rPr>
            </w:pPr>
            <w:r w:rsidRPr="00BA085A">
              <w:rPr>
                <w:rFonts w:asciiTheme="minorHAnsi" w:eastAsia="Times New Roman" w:hAnsiTheme="minorHAnsi" w:cs="Arial"/>
                <w:b/>
                <w:bCs/>
                <w:color w:val="000000"/>
                <w:sz w:val="20"/>
                <w:szCs w:val="20"/>
                <w:lang w:eastAsia="pl-PL"/>
              </w:rPr>
              <w:t>KRYTERIUM WRAZ Z OPISEM</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PRZYZNANA OCENA</w:t>
            </w:r>
          </w:p>
        </w:tc>
        <w:tc>
          <w:tcPr>
            <w:tcW w:w="3332"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UWAGI CZŁONKA RADY</w:t>
            </w: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D9679A" w:rsidRPr="00D9679A" w:rsidRDefault="00D9679A" w:rsidP="00D9679A">
            <w:pPr>
              <w:spacing w:after="0" w:line="240" w:lineRule="auto"/>
              <w:rPr>
                <w:rFonts w:asciiTheme="minorHAnsi" w:hAnsiTheme="minorHAnsi" w:cs="Arial"/>
                <w:b/>
                <w:bCs/>
                <w:color w:val="0070C0"/>
                <w:sz w:val="20"/>
                <w:szCs w:val="20"/>
              </w:rPr>
            </w:pPr>
            <w:r w:rsidRPr="00D9679A">
              <w:rPr>
                <w:rFonts w:asciiTheme="minorHAnsi" w:hAnsiTheme="minorHAnsi" w:cs="Arial"/>
                <w:b/>
                <w:bCs/>
                <w:color w:val="0070C0"/>
                <w:sz w:val="20"/>
                <w:szCs w:val="20"/>
              </w:rPr>
              <w:t>IX. Wpływ operacji na poprawę atrakcyjności turystycznej obszaru      </w:t>
            </w:r>
          </w:p>
          <w:p w:rsidR="00BA085A" w:rsidRPr="00BA085A" w:rsidRDefault="00BA085A" w:rsidP="00BA085A">
            <w:pPr>
              <w:spacing w:after="0" w:line="240" w:lineRule="auto"/>
              <w:rPr>
                <w:rFonts w:asciiTheme="minorHAnsi" w:hAnsiTheme="minorHAnsi" w:cs="Arial"/>
                <w:b/>
                <w:bCs/>
                <w:color w:val="548DD4" w:themeColor="text2" w:themeTint="99"/>
                <w:sz w:val="20"/>
                <w:szCs w:val="20"/>
              </w:rPr>
            </w:pPr>
            <w:r w:rsidRPr="00BA085A">
              <w:rPr>
                <w:rFonts w:asciiTheme="minorHAnsi" w:hAnsiTheme="minorHAnsi" w:cs="Arial"/>
                <w:b/>
                <w:bCs/>
                <w:color w:val="548DD4" w:themeColor="text2" w:themeTint="99"/>
                <w:sz w:val="20"/>
                <w:szCs w:val="20"/>
              </w:rPr>
              <w:t>      </w:t>
            </w:r>
          </w:p>
          <w:p w:rsidR="00D9679A" w:rsidRPr="00D9679A" w:rsidRDefault="00D9679A" w:rsidP="00D9679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Preferuje się operacje mające pozytywny wpływ na poprawę atrakcyjności turystycznej obszaru. Przez operacje mające pozytywny wpływ na poprawę atrakcyjności turystycznej </w:t>
            </w:r>
            <w:r w:rsidRPr="00D9679A">
              <w:rPr>
                <w:rFonts w:asciiTheme="minorHAnsi" w:hAnsiTheme="minorHAnsi" w:cs="Arial"/>
                <w:sz w:val="20"/>
                <w:szCs w:val="20"/>
              </w:rPr>
              <w:lastRenderedPageBreak/>
              <w:t xml:space="preserve">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 </w:t>
            </w:r>
          </w:p>
          <w:p w:rsidR="00BA085A" w:rsidRPr="000B7FD4" w:rsidRDefault="00D9679A" w:rsidP="00D9679A">
            <w:pPr>
              <w:spacing w:after="0" w:line="240" w:lineRule="auto"/>
              <w:ind w:right="108"/>
              <w:rPr>
                <w:rFonts w:asciiTheme="minorHAnsi" w:hAnsiTheme="minorHAnsi" w:cs="Arial"/>
                <w:i/>
                <w:sz w:val="20"/>
                <w:szCs w:val="20"/>
              </w:rPr>
            </w:pPr>
            <w:r w:rsidRPr="00D9679A">
              <w:rPr>
                <w:rFonts w:asciiTheme="minorHAnsi" w:hAnsiTheme="minorHAnsi" w:cs="Arial"/>
                <w:i/>
                <w:sz w:val="20"/>
                <w:szCs w:val="20"/>
              </w:rPr>
              <w:t>Aby otrzymać punkty w tym kryterium należy realizować operacje z zakresu działań prozdrowotnych i/lub rekreacyjnych i/lub turystycznych mające bezpośredni wpływ na poprawę atrakcyjności turystycznej obszaru.</w:t>
            </w:r>
          </w:p>
        </w:tc>
        <w:tc>
          <w:tcPr>
            <w:tcW w:w="3686" w:type="dxa"/>
            <w:tcBorders>
              <w:top w:val="single" w:sz="4" w:space="0" w:color="auto"/>
              <w:left w:val="single" w:sz="4" w:space="0" w:color="auto"/>
              <w:bottom w:val="single" w:sz="4" w:space="0" w:color="auto"/>
              <w:right w:val="single" w:sz="4" w:space="0" w:color="auto"/>
            </w:tcBorders>
          </w:tcPr>
          <w:p w:rsidR="00D9679A" w:rsidRPr="00D9679A" w:rsidRDefault="00D9679A" w:rsidP="00D9679A">
            <w:pPr>
              <w:spacing w:after="0" w:line="240" w:lineRule="auto"/>
              <w:rPr>
                <w:rFonts w:asciiTheme="minorHAnsi" w:hAnsiTheme="minorHAnsi" w:cs="Arial"/>
                <w:sz w:val="20"/>
                <w:szCs w:val="20"/>
              </w:rPr>
            </w:pPr>
            <w:r w:rsidRPr="00D9679A">
              <w:rPr>
                <w:rFonts w:asciiTheme="minorHAnsi" w:hAnsiTheme="minorHAnsi" w:cs="Arial"/>
                <w:sz w:val="20"/>
                <w:szCs w:val="20"/>
              </w:rPr>
              <w:lastRenderedPageBreak/>
              <w:t xml:space="preserve">3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pozytywnie wpływa na poprawę atrakcyjności turystycznej obszaru         </w:t>
            </w:r>
          </w:p>
          <w:p w:rsidR="00BA085A" w:rsidRPr="00BA085A" w:rsidRDefault="00D9679A" w:rsidP="00D9679A">
            <w:pPr>
              <w:spacing w:after="0" w:line="240" w:lineRule="auto"/>
              <w:rPr>
                <w:rFonts w:asciiTheme="minorHAnsi" w:hAnsiTheme="minorHAnsi" w:cs="Arial"/>
                <w:color w:val="00B050"/>
                <w:sz w:val="20"/>
                <w:szCs w:val="20"/>
              </w:rPr>
            </w:pPr>
            <w:r w:rsidRPr="00D9679A">
              <w:rPr>
                <w:rFonts w:asciiTheme="minorHAnsi" w:hAnsiTheme="minorHAnsi" w:cs="Arial"/>
                <w:sz w:val="20"/>
                <w:szCs w:val="20"/>
              </w:rPr>
              <w:t xml:space="preserve">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ma neutralny wpływ na poprawę atrakcyjności turystycznej obszaru</w:t>
            </w:r>
            <w:r w:rsidRPr="00327FF5">
              <w:rPr>
                <w:rFonts w:ascii="Times New Roman" w:hAnsi="Times New Roman"/>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D9679A" w:rsidP="00BA085A">
            <w:pPr>
              <w:spacing w:after="0" w:line="240" w:lineRule="auto"/>
              <w:rPr>
                <w:rFonts w:asciiTheme="minorHAnsi" w:hAnsiTheme="minorHAnsi" w:cs="Arial"/>
                <w:sz w:val="20"/>
                <w:szCs w:val="20"/>
              </w:rPr>
            </w:pPr>
            <w:r w:rsidRPr="00D9679A">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BA085A" w:rsidRPr="00D9679A" w:rsidRDefault="00D9679A" w:rsidP="00BA085A">
            <w:pPr>
              <w:spacing w:after="0" w:line="240" w:lineRule="auto"/>
              <w:rPr>
                <w:rFonts w:asciiTheme="minorHAnsi" w:hAnsiTheme="minorHAnsi" w:cs="Arial"/>
                <w:b/>
                <w:bCs/>
                <w:color w:val="0070C0"/>
                <w:sz w:val="20"/>
                <w:szCs w:val="20"/>
              </w:rPr>
            </w:pPr>
            <w:r w:rsidRPr="00D9679A">
              <w:rPr>
                <w:rFonts w:asciiTheme="minorHAnsi" w:hAnsiTheme="minorHAnsi" w:cs="Arial"/>
                <w:b/>
                <w:bCs/>
                <w:color w:val="0070C0"/>
                <w:sz w:val="20"/>
                <w:szCs w:val="20"/>
              </w:rPr>
              <w:lastRenderedPageBreak/>
              <w:t>XIX. Realizacja operacji przez partnerów społecznych lub organizacje pozarządowe</w:t>
            </w:r>
          </w:p>
          <w:p w:rsidR="00D9679A" w:rsidRPr="00D9679A" w:rsidRDefault="00D9679A" w:rsidP="00BA085A">
            <w:pPr>
              <w:spacing w:after="0" w:line="240" w:lineRule="auto"/>
              <w:rPr>
                <w:rFonts w:asciiTheme="minorHAnsi" w:hAnsiTheme="minorHAnsi" w:cs="Arial"/>
                <w:sz w:val="20"/>
                <w:szCs w:val="20"/>
              </w:rPr>
            </w:pPr>
            <w:r w:rsidRPr="00D9679A">
              <w:rPr>
                <w:rFonts w:asciiTheme="minorHAnsi" w:hAnsiTheme="minorHAnsi" w:cs="Arial"/>
                <w:sz w:val="20"/>
                <w:szCs w:val="20"/>
              </w:rPr>
              <w:t>Preferuje się operacje realizowane w pełni lub częściowo przez partnerów społecznych lub organizacje pozarządowe.</w:t>
            </w:r>
          </w:p>
          <w:p w:rsidR="00D9679A" w:rsidRPr="000B7FD4" w:rsidRDefault="00D9679A" w:rsidP="00D9679A">
            <w:pPr>
              <w:spacing w:after="0" w:line="240" w:lineRule="auto"/>
              <w:ind w:right="108"/>
              <w:rPr>
                <w:rFonts w:asciiTheme="minorHAnsi" w:hAnsiTheme="minorHAnsi" w:cs="Arial"/>
                <w:i/>
                <w:sz w:val="20"/>
                <w:szCs w:val="20"/>
              </w:rPr>
            </w:pPr>
            <w:r w:rsidRPr="00D9679A">
              <w:rPr>
                <w:rFonts w:asciiTheme="minorHAnsi" w:hAnsiTheme="minorHAnsi" w:cs="Arial"/>
                <w:i/>
                <w:sz w:val="20"/>
                <w:szCs w:val="20"/>
              </w:rPr>
              <w:t>Dotyczy operacji realizowanych ze środków EFS oraz EFRR.</w:t>
            </w:r>
          </w:p>
        </w:tc>
        <w:tc>
          <w:tcPr>
            <w:tcW w:w="3686" w:type="dxa"/>
            <w:tcBorders>
              <w:top w:val="single" w:sz="4" w:space="0" w:color="auto"/>
              <w:left w:val="single" w:sz="4" w:space="0" w:color="auto"/>
              <w:bottom w:val="single" w:sz="4" w:space="0" w:color="auto"/>
              <w:right w:val="single" w:sz="4" w:space="0" w:color="auto"/>
            </w:tcBorders>
          </w:tcPr>
          <w:p w:rsidR="00D9679A" w:rsidRPr="00D9679A" w:rsidRDefault="00D9679A" w:rsidP="00D9679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10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realizowana jest w pełni lub częściowo przez partnerów społecznych lub organizacje pozarządowe</w:t>
            </w:r>
          </w:p>
          <w:p w:rsidR="00BA085A" w:rsidRPr="00BA085A" w:rsidRDefault="00D9679A" w:rsidP="00D9679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nie jest w pełni lub częściowo realizowana przez partnerów społecznych lub organizacje pozarządowe</w:t>
            </w:r>
          </w:p>
        </w:tc>
        <w:tc>
          <w:tcPr>
            <w:tcW w:w="1417" w:type="dxa"/>
            <w:tcBorders>
              <w:top w:val="single" w:sz="4" w:space="0" w:color="auto"/>
              <w:left w:val="single" w:sz="4" w:space="0" w:color="auto"/>
              <w:bottom w:val="single" w:sz="4" w:space="0" w:color="auto"/>
              <w:right w:val="single" w:sz="4" w:space="0" w:color="auto"/>
            </w:tcBorders>
          </w:tcPr>
          <w:p w:rsidR="00BA085A" w:rsidRPr="00BA085A" w:rsidRDefault="00D9679A" w:rsidP="00BA085A">
            <w:pPr>
              <w:spacing w:after="0" w:line="240" w:lineRule="auto"/>
              <w:rPr>
                <w:rFonts w:asciiTheme="minorHAnsi" w:hAnsiTheme="minorHAnsi" w:cs="Arial"/>
                <w:sz w:val="20"/>
                <w:szCs w:val="20"/>
              </w:rPr>
            </w:pPr>
            <w:r w:rsidRPr="00D9679A">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highlight w:val="yellow"/>
                <w:lang w:eastAsia="pl-PL"/>
              </w:rPr>
            </w:pPr>
          </w:p>
        </w:tc>
      </w:tr>
    </w:tbl>
    <w:tbl>
      <w:tblPr>
        <w:tblpPr w:leftFromText="141" w:rightFromText="141" w:vertAnchor="text" w:horzAnchor="margin" w:tblpY="145"/>
        <w:tblOverlap w:val="never"/>
        <w:tblW w:w="14671" w:type="dxa"/>
        <w:tblLayout w:type="fixed"/>
        <w:tblCellMar>
          <w:left w:w="70" w:type="dxa"/>
          <w:right w:w="70" w:type="dxa"/>
        </w:tblCellMar>
        <w:tblLook w:val="04A0"/>
      </w:tblPr>
      <w:tblGrid>
        <w:gridCol w:w="1878"/>
        <w:gridCol w:w="3454"/>
        <w:gridCol w:w="968"/>
        <w:gridCol w:w="8371"/>
      </w:tblGrid>
      <w:tr w:rsidR="00BA2881" w:rsidRPr="00015D07" w:rsidTr="00BA2881">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FFFFFF"/>
                <w:lang w:eastAsia="pl-PL"/>
              </w:rPr>
            </w:pPr>
            <w:proofErr w:type="spellStart"/>
            <w:r w:rsidRPr="00015D07">
              <w:rPr>
                <w:rFonts w:asciiTheme="minorHAnsi" w:eastAsia="Times New Roman" w:hAnsiTheme="minorHAnsi" w:cs="Arial"/>
                <w:b/>
                <w:bCs/>
                <w:color w:val="FFFFFF"/>
                <w:lang w:eastAsia="pl-PL"/>
              </w:rPr>
              <w:t>Pkt</w:t>
            </w:r>
            <w:proofErr w:type="spellEnd"/>
          </w:p>
        </w:tc>
      </w:tr>
      <w:tr w:rsidR="00BA2881" w:rsidRPr="00015D07" w:rsidTr="00BA2881">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BA2881" w:rsidRPr="00015D07" w:rsidRDefault="00BA2881" w:rsidP="00BA2881">
            <w:pPr>
              <w:spacing w:after="0" w:line="240" w:lineRule="auto"/>
              <w:rPr>
                <w:rFonts w:asciiTheme="minorHAnsi" w:eastAsia="Times New Roman" w:hAnsiTheme="minorHAnsi" w:cs="Arial"/>
                <w:b/>
                <w:bCs/>
                <w:color w:val="000000"/>
                <w:lang w:eastAsia="pl-PL"/>
              </w:rPr>
            </w:pPr>
          </w:p>
        </w:tc>
      </w:tr>
      <w:tr w:rsidR="00BA2881" w:rsidRPr="00015D07" w:rsidTr="00BA2881">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BA2881" w:rsidRPr="00015D07" w:rsidTr="00BA2881">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tc>
      </w:tr>
      <w:tr w:rsidR="00BA2881" w:rsidRPr="00015D07" w:rsidTr="00BA2881">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BA2881" w:rsidRPr="00015D07" w:rsidRDefault="00BA2881" w:rsidP="00BA2881">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p w:rsidR="00BA2881" w:rsidRPr="00015D07" w:rsidRDefault="00BA2881" w:rsidP="00BA2881">
            <w:pPr>
              <w:spacing w:after="0" w:line="240" w:lineRule="auto"/>
              <w:jc w:val="center"/>
              <w:rPr>
                <w:rFonts w:asciiTheme="minorHAnsi" w:eastAsia="Times New Roman" w:hAnsiTheme="minorHAnsi" w:cs="Arial"/>
                <w:b/>
                <w:bCs/>
                <w:color w:val="000000"/>
                <w:sz w:val="14"/>
                <w:szCs w:val="14"/>
                <w:lang w:eastAsia="pl-PL"/>
              </w:rPr>
            </w:pPr>
          </w:p>
        </w:tc>
      </w:tr>
    </w:tbl>
    <w:p w:rsidR="00F56A38" w:rsidRPr="00015D07" w:rsidRDefault="00F56A38" w:rsidP="003F16D8">
      <w:pPr>
        <w:rPr>
          <w:rFonts w:asciiTheme="minorHAnsi" w:hAnsiTheme="minorHAnsi"/>
        </w:rPr>
      </w:pPr>
    </w:p>
    <w:sectPr w:rsidR="00F56A38"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6D8" w:rsidRDefault="003F16D8" w:rsidP="00A626B2">
      <w:pPr>
        <w:spacing w:after="0" w:line="240" w:lineRule="auto"/>
      </w:pPr>
      <w:r>
        <w:separator/>
      </w:r>
    </w:p>
  </w:endnote>
  <w:endnote w:type="continuationSeparator" w:id="0">
    <w:p w:rsidR="003F16D8" w:rsidRDefault="003F16D8"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6D8" w:rsidRDefault="003F16D8" w:rsidP="00A626B2">
      <w:pPr>
        <w:spacing w:after="0" w:line="240" w:lineRule="auto"/>
      </w:pPr>
      <w:r>
        <w:separator/>
      </w:r>
    </w:p>
  </w:footnote>
  <w:footnote w:type="continuationSeparator" w:id="0">
    <w:p w:rsidR="003F16D8" w:rsidRDefault="003F16D8" w:rsidP="00A626B2">
      <w:pPr>
        <w:spacing w:after="0" w:line="240" w:lineRule="auto"/>
      </w:pPr>
      <w:r>
        <w:continuationSeparator/>
      </w:r>
    </w:p>
  </w:footnote>
  <w:footnote w:id="1">
    <w:p w:rsidR="003F16D8" w:rsidRDefault="003F16D8"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3F16D8" w:rsidRPr="00043D44" w:rsidRDefault="003F16D8"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3F16D8" w:rsidRPr="00043D44" w:rsidRDefault="003F16D8" w:rsidP="00A626B2">
      <w:pPr>
        <w:pStyle w:val="Tekstprzypisudolnego"/>
        <w:rPr>
          <w:sz w:val="16"/>
        </w:rPr>
      </w:pPr>
    </w:p>
  </w:footnote>
  <w:footnote w:id="3">
    <w:p w:rsidR="003F16D8" w:rsidRPr="00043D44" w:rsidRDefault="003F16D8"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4">
    <w:p w:rsidR="003F16D8" w:rsidRPr="00043D44" w:rsidRDefault="003F16D8" w:rsidP="00A626B2">
      <w:pPr>
        <w:pStyle w:val="Tekstprzypisudolnego"/>
        <w:rPr>
          <w:sz w:val="16"/>
        </w:rPr>
      </w:pPr>
      <w:r w:rsidRPr="00043D44">
        <w:rPr>
          <w:rStyle w:val="Odwoanieprzypisudolnego"/>
          <w:sz w:val="16"/>
        </w:rPr>
        <w:footnoteRef/>
      </w:r>
      <w:r w:rsidRPr="00043D44">
        <w:rPr>
          <w:sz w:val="16"/>
        </w:rPr>
        <w:t xml:space="preserve"> Jak wyżej.</w:t>
      </w:r>
    </w:p>
  </w:footnote>
  <w:footnote w:id="5">
    <w:p w:rsidR="003F16D8" w:rsidRPr="00043D44" w:rsidRDefault="003F16D8"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626B2"/>
    <w:rsid w:val="00004773"/>
    <w:rsid w:val="00015D07"/>
    <w:rsid w:val="000A2F5C"/>
    <w:rsid w:val="000A4433"/>
    <w:rsid w:val="000B7FD4"/>
    <w:rsid w:val="0017064F"/>
    <w:rsid w:val="001D1B54"/>
    <w:rsid w:val="002125F1"/>
    <w:rsid w:val="002D2DD5"/>
    <w:rsid w:val="00384968"/>
    <w:rsid w:val="003D0673"/>
    <w:rsid w:val="003F16D8"/>
    <w:rsid w:val="00515835"/>
    <w:rsid w:val="008E14B4"/>
    <w:rsid w:val="00934FFA"/>
    <w:rsid w:val="00965F3F"/>
    <w:rsid w:val="00986548"/>
    <w:rsid w:val="009B554A"/>
    <w:rsid w:val="009D3A2F"/>
    <w:rsid w:val="00A626B2"/>
    <w:rsid w:val="00BA085A"/>
    <w:rsid w:val="00BA2881"/>
    <w:rsid w:val="00C62189"/>
    <w:rsid w:val="00D81C6C"/>
    <w:rsid w:val="00D9679A"/>
    <w:rsid w:val="00E52DDC"/>
    <w:rsid w:val="00ED02BA"/>
    <w:rsid w:val="00F569B7"/>
    <w:rsid w:val="00F56A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link w:val="DefaultZnak"/>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character" w:customStyle="1" w:styleId="DefaultZnak">
    <w:name w:val="Default Znak"/>
    <w:link w:val="Default"/>
    <w:locked/>
    <w:rsid w:val="00BA085A"/>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3064-C070-49F1-92D3-FF6B18CE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3061</Words>
  <Characters>18370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LGDzxdefc</cp:lastModifiedBy>
  <cp:revision>11</cp:revision>
  <dcterms:created xsi:type="dcterms:W3CDTF">2017-11-15T07:58:00Z</dcterms:created>
  <dcterms:modified xsi:type="dcterms:W3CDTF">2018-06-08T09:15:00Z</dcterms:modified>
</cp:coreProperties>
</file>