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353C1A">
        <w:rPr>
          <w:b/>
          <w:sz w:val="23"/>
          <w:szCs w:val="23"/>
        </w:rPr>
        <w:t>4</w:t>
      </w:r>
      <w:r w:rsidRPr="00AB7B04">
        <w:rPr>
          <w:b/>
          <w:sz w:val="23"/>
          <w:szCs w:val="23"/>
        </w:rPr>
        <w:t>/20</w:t>
      </w:r>
      <w:r w:rsidR="00EA22A8">
        <w:rPr>
          <w:b/>
          <w:sz w:val="23"/>
          <w:szCs w:val="23"/>
        </w:rPr>
        <w:t>20</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8B1405" w:rsidRDefault="00895457">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31012163" w:history="1">
            <w:r w:rsidR="008B1405" w:rsidRPr="0098275E">
              <w:rPr>
                <w:rStyle w:val="Hipercze"/>
                <w:noProof/>
              </w:rPr>
              <w:t>1. Studium Wykonalności lub Analiza Wykonalności Projektu</w:t>
            </w:r>
            <w:r w:rsidR="008B1405">
              <w:rPr>
                <w:noProof/>
                <w:webHidden/>
              </w:rPr>
              <w:tab/>
            </w:r>
            <w:r w:rsidR="008B1405">
              <w:rPr>
                <w:noProof/>
                <w:webHidden/>
              </w:rPr>
              <w:fldChar w:fldCharType="begin"/>
            </w:r>
            <w:r w:rsidR="008B1405">
              <w:rPr>
                <w:noProof/>
                <w:webHidden/>
              </w:rPr>
              <w:instrText xml:space="preserve"> PAGEREF _Toc31012163 \h </w:instrText>
            </w:r>
            <w:r w:rsidR="008B1405">
              <w:rPr>
                <w:noProof/>
                <w:webHidden/>
              </w:rPr>
            </w:r>
            <w:r w:rsidR="008B1405">
              <w:rPr>
                <w:noProof/>
                <w:webHidden/>
              </w:rPr>
              <w:fldChar w:fldCharType="separate"/>
            </w:r>
            <w:r w:rsidR="008B1405">
              <w:rPr>
                <w:noProof/>
                <w:webHidden/>
              </w:rPr>
              <w:t>3</w:t>
            </w:r>
            <w:r w:rsidR="008B1405">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64" w:history="1">
            <w:r w:rsidRPr="0098275E">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_Toc31012164 \h </w:instrText>
            </w:r>
            <w:r>
              <w:rPr>
                <w:noProof/>
                <w:webHidden/>
              </w:rPr>
            </w:r>
            <w:r>
              <w:rPr>
                <w:noProof/>
                <w:webHidden/>
              </w:rPr>
              <w:fldChar w:fldCharType="separate"/>
            </w:r>
            <w:r>
              <w:rPr>
                <w:noProof/>
                <w:webHidden/>
              </w:rPr>
              <w:t>8</w:t>
            </w:r>
            <w:r>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65" w:history="1">
            <w:r w:rsidRPr="0098275E">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_Toc31012165 \h </w:instrText>
            </w:r>
            <w:r>
              <w:rPr>
                <w:noProof/>
                <w:webHidden/>
              </w:rPr>
            </w:r>
            <w:r>
              <w:rPr>
                <w:noProof/>
                <w:webHidden/>
              </w:rPr>
              <w:fldChar w:fldCharType="separate"/>
            </w:r>
            <w:r>
              <w:rPr>
                <w:noProof/>
                <w:webHidden/>
              </w:rPr>
              <w:t>11</w:t>
            </w:r>
            <w:r>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66" w:history="1">
            <w:r w:rsidRPr="0098275E">
              <w:rPr>
                <w:rStyle w:val="Hipercze"/>
                <w:noProof/>
              </w:rPr>
              <w:t>4. Wyciąg z dokumentacji technicznej</w:t>
            </w:r>
            <w:r>
              <w:rPr>
                <w:noProof/>
                <w:webHidden/>
              </w:rPr>
              <w:tab/>
            </w:r>
            <w:r>
              <w:rPr>
                <w:noProof/>
                <w:webHidden/>
              </w:rPr>
              <w:fldChar w:fldCharType="begin"/>
            </w:r>
            <w:r>
              <w:rPr>
                <w:noProof/>
                <w:webHidden/>
              </w:rPr>
              <w:instrText xml:space="preserve"> PAGEREF _Toc31012166 \h </w:instrText>
            </w:r>
            <w:r>
              <w:rPr>
                <w:noProof/>
                <w:webHidden/>
              </w:rPr>
            </w:r>
            <w:r>
              <w:rPr>
                <w:noProof/>
                <w:webHidden/>
              </w:rPr>
              <w:fldChar w:fldCharType="separate"/>
            </w:r>
            <w:r>
              <w:rPr>
                <w:noProof/>
                <w:webHidden/>
              </w:rPr>
              <w:t>12</w:t>
            </w:r>
            <w:r>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67" w:history="1">
            <w:r w:rsidRPr="0098275E">
              <w:rPr>
                <w:rStyle w:val="Hipercze"/>
                <w:noProof/>
              </w:rPr>
              <w:t>5. Kosztorys inwestorski</w:t>
            </w:r>
            <w:r>
              <w:rPr>
                <w:noProof/>
                <w:webHidden/>
              </w:rPr>
              <w:tab/>
            </w:r>
            <w:r>
              <w:rPr>
                <w:noProof/>
                <w:webHidden/>
              </w:rPr>
              <w:fldChar w:fldCharType="begin"/>
            </w:r>
            <w:r>
              <w:rPr>
                <w:noProof/>
                <w:webHidden/>
              </w:rPr>
              <w:instrText xml:space="preserve"> PAGEREF _Toc31012167 \h </w:instrText>
            </w:r>
            <w:r>
              <w:rPr>
                <w:noProof/>
                <w:webHidden/>
              </w:rPr>
            </w:r>
            <w:r>
              <w:rPr>
                <w:noProof/>
                <w:webHidden/>
              </w:rPr>
              <w:fldChar w:fldCharType="separate"/>
            </w:r>
            <w:r>
              <w:rPr>
                <w:noProof/>
                <w:webHidden/>
              </w:rPr>
              <w:t>12</w:t>
            </w:r>
            <w:r>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68" w:history="1">
            <w:r w:rsidRPr="0098275E">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_Toc31012168 \h </w:instrText>
            </w:r>
            <w:r>
              <w:rPr>
                <w:noProof/>
                <w:webHidden/>
              </w:rPr>
            </w:r>
            <w:r>
              <w:rPr>
                <w:noProof/>
                <w:webHidden/>
              </w:rPr>
              <w:fldChar w:fldCharType="separate"/>
            </w:r>
            <w:r>
              <w:rPr>
                <w:noProof/>
                <w:webHidden/>
              </w:rPr>
              <w:t>13</w:t>
            </w:r>
            <w:r>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69" w:history="1">
            <w:r w:rsidRPr="0098275E">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_Toc31012169 \h </w:instrText>
            </w:r>
            <w:r>
              <w:rPr>
                <w:noProof/>
                <w:webHidden/>
              </w:rPr>
            </w:r>
            <w:r>
              <w:rPr>
                <w:noProof/>
                <w:webHidden/>
              </w:rPr>
              <w:fldChar w:fldCharType="separate"/>
            </w:r>
            <w:r>
              <w:rPr>
                <w:noProof/>
                <w:webHidden/>
              </w:rPr>
              <w:t>14</w:t>
            </w:r>
            <w:r>
              <w:rPr>
                <w:noProof/>
                <w:webHidden/>
              </w:rPr>
              <w:fldChar w:fldCharType="end"/>
            </w:r>
          </w:hyperlink>
        </w:p>
        <w:p w:rsidR="008B1405" w:rsidRDefault="008B1405">
          <w:pPr>
            <w:pStyle w:val="Spistreci1"/>
            <w:tabs>
              <w:tab w:val="right" w:leader="dot" w:pos="9062"/>
            </w:tabs>
            <w:rPr>
              <w:rFonts w:eastAsiaTheme="minorEastAsia"/>
              <w:noProof/>
              <w:lang w:eastAsia="pl-PL"/>
            </w:rPr>
          </w:pPr>
          <w:hyperlink w:anchor="_Toc31012170" w:history="1">
            <w:r w:rsidRPr="0098275E">
              <w:rPr>
                <w:rStyle w:val="Hipercze"/>
                <w:noProof/>
              </w:rPr>
              <w:t>8. Pozostałe załączniki wymagane</w:t>
            </w:r>
            <w:r>
              <w:rPr>
                <w:noProof/>
                <w:webHidden/>
              </w:rPr>
              <w:tab/>
            </w:r>
            <w:r>
              <w:rPr>
                <w:noProof/>
                <w:webHidden/>
              </w:rPr>
              <w:fldChar w:fldCharType="begin"/>
            </w:r>
            <w:r>
              <w:rPr>
                <w:noProof/>
                <w:webHidden/>
              </w:rPr>
              <w:instrText xml:space="preserve"> PAGEREF _Toc31012170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895457">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31012163"/>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w:t>
      </w:r>
      <w:proofErr w:type="spellStart"/>
      <w:r w:rsidR="007174BA" w:rsidRPr="002D319A">
        <w:rPr>
          <w:iCs/>
          <w:sz w:val="23"/>
          <w:szCs w:val="23"/>
        </w:rPr>
        <w:t>defaworyzowaną</w:t>
      </w:r>
      <w:proofErr w:type="spellEnd"/>
      <w:r w:rsidR="007174BA" w:rsidRPr="002D319A">
        <w:rPr>
          <w:iCs/>
          <w:sz w:val="23"/>
          <w:szCs w:val="23"/>
        </w:rPr>
        <w:t xml:space="preserve">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w:t>
      </w:r>
      <w:r w:rsidRPr="002D319A">
        <w:rPr>
          <w:iCs/>
          <w:sz w:val="23"/>
          <w:szCs w:val="23"/>
        </w:rPr>
        <w:lastRenderedPageBreak/>
        <w:t>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 xml:space="preserve">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w:t>
      </w:r>
      <w:proofErr w:type="spellStart"/>
      <w:r w:rsidRPr="000058BA">
        <w:rPr>
          <w:rFonts w:cs="Calibri"/>
          <w:sz w:val="23"/>
          <w:szCs w:val="23"/>
        </w:rPr>
        <w:t>interesariuszy</w:t>
      </w:r>
      <w:proofErr w:type="spellEnd"/>
      <w:r w:rsidRPr="000058BA">
        <w:rPr>
          <w:rFonts w:cs="Calibri"/>
          <w:sz w:val="23"/>
          <w:szCs w:val="23"/>
        </w:rPr>
        <w:t xml:space="preserve">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lastRenderedPageBreak/>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w:t>
      </w:r>
      <w:r w:rsidRPr="002D319A">
        <w:rPr>
          <w:rFonts w:eastAsia="Times New Roman" w:cs="Calibri"/>
          <w:sz w:val="23"/>
          <w:szCs w:val="23"/>
        </w:rPr>
        <w:lastRenderedPageBreak/>
        <w:t xml:space="preserve">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31012164"/>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31012165"/>
      <w:r w:rsidRPr="002D319A">
        <w:rPr>
          <w:color w:val="auto"/>
        </w:rPr>
        <w:lastRenderedPageBreak/>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31012166"/>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31012167"/>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lastRenderedPageBreak/>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31012168"/>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w:t>
      </w:r>
      <w:r w:rsidRPr="00182B47">
        <w:rPr>
          <w:rFonts w:asciiTheme="minorHAnsi" w:hAnsiTheme="minorHAnsi" w:cstheme="minorBidi"/>
          <w:color w:val="auto"/>
          <w:sz w:val="23"/>
          <w:szCs w:val="23"/>
        </w:rPr>
        <w:lastRenderedPageBreak/>
        <w:t xml:space="preserve">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31012169"/>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31012170"/>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lastRenderedPageBreak/>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 xml:space="preserve">Dz. U. z 2018, poz. 395 </w:t>
      </w:r>
      <w:proofErr w:type="spellStart"/>
      <w:r w:rsidR="00DE7E17" w:rsidRPr="000058BA">
        <w:rPr>
          <w:sz w:val="23"/>
          <w:szCs w:val="23"/>
        </w:rPr>
        <w:t>t.j</w:t>
      </w:r>
      <w:proofErr w:type="spellEnd"/>
      <w:r w:rsidR="00DE7E17" w:rsidRPr="000058BA">
        <w:rPr>
          <w:sz w:val="23"/>
          <w:szCs w:val="23"/>
        </w:rPr>
        <w:t xml:space="preserve">. z </w:t>
      </w:r>
      <w:proofErr w:type="spellStart"/>
      <w:r w:rsidR="00DE7E17" w:rsidRPr="000058BA">
        <w:rPr>
          <w:sz w:val="23"/>
          <w:szCs w:val="23"/>
        </w:rPr>
        <w:t>późn</w:t>
      </w:r>
      <w:proofErr w:type="spellEnd"/>
      <w:r w:rsidR="00DE7E17" w:rsidRPr="000058BA">
        <w:rPr>
          <w:sz w:val="23"/>
          <w:szCs w:val="23"/>
        </w:rPr>
        <w:t>. zm.</w:t>
      </w:r>
      <w:r w:rsidRPr="000058BA">
        <w:rPr>
          <w:sz w:val="23"/>
          <w:szCs w:val="23"/>
        </w:rPr>
        <w:t>) do sporządzania bilansu należy dołączyć kopię bilansu, rachunku zysków i strat (</w:t>
      </w:r>
      <w:proofErr w:type="spellStart"/>
      <w:r w:rsidR="00DE7E17" w:rsidRPr="000058BA">
        <w:rPr>
          <w:sz w:val="23"/>
          <w:szCs w:val="23"/>
        </w:rPr>
        <w:t>RZ</w:t>
      </w:r>
      <w:r w:rsidRPr="000058BA">
        <w:rPr>
          <w:sz w:val="23"/>
          <w:szCs w:val="23"/>
        </w:rPr>
        <w:t>i</w:t>
      </w:r>
      <w:r w:rsidR="00DE7E17" w:rsidRPr="000058BA">
        <w:rPr>
          <w:sz w:val="23"/>
          <w:szCs w:val="23"/>
        </w:rPr>
        <w:t>S</w:t>
      </w:r>
      <w:proofErr w:type="spellEnd"/>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lastRenderedPageBreak/>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50" w:rsidRDefault="001D7F50" w:rsidP="00FE3B13">
      <w:pPr>
        <w:spacing w:after="0" w:line="240" w:lineRule="auto"/>
      </w:pPr>
      <w:r>
        <w:separator/>
      </w:r>
    </w:p>
  </w:endnote>
  <w:endnote w:type="continuationSeparator" w:id="0">
    <w:p w:rsidR="001D7F50" w:rsidRDefault="001D7F50"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1D7F50" w:rsidRDefault="00895457">
        <w:pPr>
          <w:pStyle w:val="Stopka"/>
          <w:jc w:val="center"/>
        </w:pPr>
        <w:fldSimple w:instr=" PAGE   \* MERGEFORMAT ">
          <w:r w:rsidR="008B1405">
            <w:rPr>
              <w:noProof/>
            </w:rPr>
            <w:t>2</w:t>
          </w:r>
        </w:fldSimple>
      </w:p>
    </w:sdtContent>
  </w:sdt>
  <w:p w:rsidR="001D7F50" w:rsidRDefault="001D7F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50" w:rsidRDefault="001D7F50" w:rsidP="00FE3B13">
      <w:pPr>
        <w:spacing w:after="0" w:line="240" w:lineRule="auto"/>
      </w:pPr>
      <w:r>
        <w:separator/>
      </w:r>
    </w:p>
  </w:footnote>
  <w:footnote w:type="continuationSeparator" w:id="0">
    <w:p w:rsidR="001D7F50" w:rsidRDefault="001D7F50"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058BA"/>
    <w:rsid w:val="00017E04"/>
    <w:rsid w:val="00044BC1"/>
    <w:rsid w:val="000450EC"/>
    <w:rsid w:val="00047D7E"/>
    <w:rsid w:val="0005275B"/>
    <w:rsid w:val="0007105E"/>
    <w:rsid w:val="00071F48"/>
    <w:rsid w:val="000817BC"/>
    <w:rsid w:val="000967DD"/>
    <w:rsid w:val="000B30C1"/>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30E4C"/>
    <w:rsid w:val="0055031A"/>
    <w:rsid w:val="00576A6C"/>
    <w:rsid w:val="0057754B"/>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D5DD4"/>
    <w:rsid w:val="007E492F"/>
    <w:rsid w:val="007E54A5"/>
    <w:rsid w:val="007F266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51051"/>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7AA1"/>
    <w:rsid w:val="00EC2475"/>
    <w:rsid w:val="00EE2D7C"/>
    <w:rsid w:val="00EE7ED5"/>
    <w:rsid w:val="00F07EE2"/>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A0FA-F587-4FDD-84CF-D30457A1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17</Pages>
  <Words>6796</Words>
  <Characters>40780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113</cp:revision>
  <cp:lastPrinted>2019-04-12T11:23:00Z</cp:lastPrinted>
  <dcterms:created xsi:type="dcterms:W3CDTF">2016-10-24T20:37:00Z</dcterms:created>
  <dcterms:modified xsi:type="dcterms:W3CDTF">2020-01-27T09:09:00Z</dcterms:modified>
</cp:coreProperties>
</file>