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B7" w:rsidRDefault="00F569B7" w:rsidP="00F569B7">
      <w:pPr>
        <w:spacing w:after="0" w:line="240" w:lineRule="auto"/>
        <w:jc w:val="right"/>
        <w:rPr>
          <w:rFonts w:ascii="Times New Roman" w:hAnsi="Times New Roman"/>
          <w:b/>
        </w:rPr>
      </w:pPr>
      <w:r w:rsidRPr="003E2312">
        <w:rPr>
          <w:rFonts w:cstheme="minorHAnsi"/>
          <w:i/>
          <w:sz w:val="20"/>
          <w:szCs w:val="20"/>
          <w:lang w:eastAsia="pl-PL"/>
        </w:rPr>
        <w:t>Załącznik nr 1</w:t>
      </w:r>
      <w:r>
        <w:rPr>
          <w:rFonts w:cstheme="minorHAnsi"/>
          <w:i/>
          <w:sz w:val="20"/>
          <w:szCs w:val="20"/>
          <w:lang w:eastAsia="pl-PL"/>
        </w:rPr>
        <w:t>2</w:t>
      </w:r>
      <w:r w:rsidRPr="003E2312">
        <w:rPr>
          <w:rFonts w:cstheme="minorHAnsi"/>
          <w:i/>
          <w:sz w:val="20"/>
          <w:szCs w:val="20"/>
          <w:lang w:eastAsia="pl-PL"/>
        </w:rPr>
        <w:t xml:space="preserve"> do Ogłoszenia</w:t>
      </w:r>
      <w:r>
        <w:rPr>
          <w:rFonts w:ascii="Times New Roman" w:hAnsi="Times New Roman"/>
          <w:b/>
        </w:rPr>
        <w:t xml:space="preserve"> </w:t>
      </w:r>
      <w:r>
        <w:rPr>
          <w:rFonts w:cstheme="minorHAnsi"/>
          <w:i/>
          <w:sz w:val="20"/>
          <w:szCs w:val="20"/>
          <w:lang w:eastAsia="pl-PL"/>
        </w:rPr>
        <w:t>o naborze</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BA2881" w:rsidRPr="00BA2881" w:rsidRDefault="00A626B2" w:rsidP="00BA2881">
            <w:pPr>
              <w:spacing w:after="0" w:line="240" w:lineRule="auto"/>
              <w:rPr>
                <w:b/>
                <w:sz w:val="20"/>
                <w:szCs w:val="20"/>
              </w:rPr>
            </w:pPr>
            <w:r w:rsidRPr="00015D07">
              <w:rPr>
                <w:rFonts w:asciiTheme="minorHAnsi" w:hAnsiTheme="minorHAnsi"/>
                <w:b/>
                <w:sz w:val="20"/>
                <w:szCs w:val="20"/>
              </w:rPr>
              <w:t>CZĘŚĆ A. OCENA ZGODNOŚCI OPERACJI Z LSR</w:t>
            </w:r>
            <w:r w:rsidR="00BA2881" w:rsidRPr="00BA2881">
              <w:rPr>
                <w:b/>
                <w:sz w:val="20"/>
                <w:szCs w:val="20"/>
              </w:rPr>
              <w:t xml:space="preserve">, </w:t>
            </w:r>
          </w:p>
          <w:p w:rsidR="00A626B2" w:rsidRPr="00015D07" w:rsidRDefault="00BA2881" w:rsidP="00BA2881">
            <w:pPr>
              <w:spacing w:after="0" w:line="240" w:lineRule="auto"/>
              <w:rPr>
                <w:rFonts w:asciiTheme="minorHAnsi" w:hAnsiTheme="minorHAnsi"/>
                <w:b/>
                <w:sz w:val="20"/>
                <w:szCs w:val="20"/>
              </w:rPr>
            </w:pPr>
            <w:r w:rsidRPr="00BA2881">
              <w:rPr>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00B40CDE">
              <w:rPr>
                <w:rFonts w:asciiTheme="minorHAnsi" w:hAnsiTheme="minorHAnsi"/>
                <w:b/>
                <w:sz w:val="20"/>
                <w:szCs w:val="20"/>
              </w:rPr>
              <w:t xml:space="preserve"> </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Pr="00015D07" w:rsidRDefault="00A626B2" w:rsidP="00A626B2">
      <w:pPr>
        <w:spacing w:after="0" w:line="240" w:lineRule="auto"/>
        <w:rPr>
          <w:rFonts w:asciiTheme="minorHAnsi" w:hAnsiTheme="minorHAnsi"/>
          <w:sz w:val="20"/>
          <w:szCs w:val="20"/>
        </w:rPr>
        <w:sectPr w:rsidR="00A626B2" w:rsidRPr="00015D07" w:rsidSect="00F56A38">
          <w:pgSz w:w="11905" w:h="16837" w:code="9"/>
          <w:pgMar w:top="1418" w:right="1418" w:bottom="1418" w:left="1418" w:header="709" w:footer="1134" w:gutter="0"/>
          <w:cols w:space="708"/>
          <w:titlePg/>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F56A38">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BA2881" w:rsidRPr="00BA2881">
              <w:rPr>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C079E1" w:rsidP="00F56A38">
            <w:pPr>
              <w:spacing w:after="0" w:line="240" w:lineRule="auto"/>
              <w:rPr>
                <w:rFonts w:asciiTheme="minorHAnsi" w:hAnsiTheme="minorHAnsi"/>
              </w:rPr>
            </w:pPr>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3">
                      <w:txbxContent>
                        <w:p w:rsidR="00AB049A" w:rsidRDefault="00AB049A"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4">
                      <w:txbxContent>
                        <w:p w:rsidR="00AB049A" w:rsidRDefault="00AB049A"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
                      <w:txbxContent>
                        <w:p w:rsidR="00AB049A" w:rsidRDefault="00AB049A"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6">
                      <w:txbxContent>
                        <w:p w:rsidR="00AB049A" w:rsidRDefault="00AB049A"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7">
                      <w:txbxContent>
                        <w:p w:rsidR="00AB049A" w:rsidRDefault="00AB049A"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8">
                      <w:txbxContent>
                        <w:p w:rsidR="00AB049A" w:rsidRDefault="00AB049A"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C079E1" w:rsidP="00F56A38">
            <w:pPr>
              <w:spacing w:after="0" w:line="240" w:lineRule="auto"/>
              <w:rPr>
                <w:rFonts w:asciiTheme="minorHAnsi" w:hAnsiTheme="minorHAnsi"/>
              </w:rPr>
            </w:pPr>
            <w:r>
              <w:rPr>
                <w:rFonts w:asciiTheme="minorHAnsi" w:hAnsiTheme="minorHAnsi"/>
                <w:noProof/>
                <w:lang w:eastAsia="en-US"/>
              </w:rPr>
              <w:pict>
                <v:shape id="_x0000_s1043" type="#_x0000_t202" style="position:absolute;margin-left:427.65pt;margin-top:4.35pt;width:42.45pt;height:24.9pt;z-index:251665408;mso-position-horizontal-relative:text;mso-position-vertical-relative:text;mso-width-relative:margin;mso-height-relative:margin">
                  <v:textbox style="mso-next-textbox:#_x0000_s1043">
                    <w:txbxContent>
                      <w:p w:rsidR="00AB049A" w:rsidRDefault="00AB049A" w:rsidP="00A626B2"/>
                    </w:txbxContent>
                  </v:textbox>
                </v:shape>
              </w:pict>
            </w:r>
            <w:r>
              <w:rPr>
                <w:rFonts w:asciiTheme="minorHAnsi" w:hAnsiTheme="minorHAnsi"/>
                <w:noProof/>
                <w:lang w:eastAsia="en-US"/>
              </w:rPr>
              <w:pict>
                <v:shape id="_x0000_s1042" type="#_x0000_t202" style="position:absolute;margin-left:354.95pt;margin-top:4.9pt;width:42.5pt;height:24.9pt;z-index:251664384;mso-position-horizontal-relative:text;mso-position-vertical-relative:text;mso-width-relative:margin;mso-height-relative:margin">
                  <v:textbox style="mso-next-textbox:#_x0000_s1042">
                    <w:txbxContent>
                      <w:p w:rsidR="00AB049A" w:rsidRDefault="00AB049A" w:rsidP="00A626B2"/>
                    </w:txbxContent>
                  </v:textbox>
                </v:shape>
              </w:pict>
            </w:r>
            <w:r>
              <w:rPr>
                <w:rFonts w:asciiTheme="minorHAnsi" w:hAnsiTheme="minorHAnsi"/>
                <w:noProof/>
                <w:lang w:eastAsia="en-US"/>
              </w:rPr>
              <w:pict>
                <v:shape id="_x0000_s1041" type="#_x0000_t202" style="position:absolute;margin-left:93.45pt;margin-top:4.9pt;width:42.5pt;height:24.9pt;z-index:251663360;mso-position-horizontal-relative:text;mso-position-vertical-relative:text;mso-width-relative:margin;mso-height-relative:margin">
                  <v:textbox style="mso-next-textbox:#_x0000_s1041">
                    <w:txbxContent>
                      <w:p w:rsidR="00AB049A" w:rsidRDefault="00AB049A" w:rsidP="00A626B2"/>
                    </w:txbxContent>
                  </v:textbox>
                </v:shape>
              </w:pict>
            </w:r>
            <w:r>
              <w:rPr>
                <w:rFonts w:asciiTheme="minorHAnsi" w:hAnsiTheme="minorHAnsi"/>
                <w:noProof/>
                <w:lang w:eastAsia="en-US"/>
              </w:rPr>
              <w:pict>
                <v:shape id="_x0000_s1040" type="#_x0000_t202" style="position:absolute;margin-left:15.7pt;margin-top:4.35pt;width:42.5pt;height:24.9pt;z-index:251662336;mso-position-horizontal-relative:text;mso-position-vertical-relative:text;mso-width-relative:margin;mso-height-relative:margin">
                  <v:textbox style="mso-next-textbox:#_x0000_s1040">
                    <w:txbxContent>
                      <w:p w:rsidR="00AB049A" w:rsidRDefault="00AB049A"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1"/>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B40CDE">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B40CD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jc w:val="both"/>
              <w:rPr>
                <w:rFonts w:asciiTheme="minorHAnsi" w:hAnsiTheme="minorHAnsi"/>
              </w:rPr>
            </w:pPr>
            <w:r w:rsidRPr="00015D07">
              <w:rPr>
                <w:rFonts w:asciiTheme="minorHAnsi" w:hAnsiTheme="minorHAnsi"/>
              </w:rPr>
              <w:t>Wydatki w projekcie o wartości nieprzekraczającej wyrażonej w PLN równowartości kwoty 100 000 EUR wkładu publicznego</w:t>
            </w:r>
            <w:r w:rsidRPr="00015D07">
              <w:rPr>
                <w:rStyle w:val="Odwoanieprzypisudolnego"/>
                <w:rFonts w:asciiTheme="minorHAnsi" w:hAnsiTheme="minorHAnsi"/>
              </w:rPr>
              <w:footnoteReference w:id="2"/>
            </w:r>
            <w:r w:rsidRPr="00015D07">
              <w:rPr>
                <w:rFonts w:asciiTheme="minorHAnsi" w:hAnsiTheme="minorHAnsi"/>
              </w:rPr>
              <w:t xml:space="preserve"> są rozliczane uproszczonymi metodami, o których mowa w </w:t>
            </w:r>
            <w:r w:rsidRPr="00015D07">
              <w:rPr>
                <w:rFonts w:asciiTheme="minorHAnsi" w:hAnsiTheme="minorHAnsi"/>
                <w:i/>
              </w:rPr>
              <w:t xml:space="preserve">Wytycznych w zakresie </w:t>
            </w:r>
            <w:proofErr w:type="spellStart"/>
            <w:r w:rsidRPr="00015D07">
              <w:rPr>
                <w:rFonts w:asciiTheme="minorHAnsi" w:hAnsiTheme="minorHAnsi"/>
                <w:i/>
              </w:rPr>
              <w:t>kwalifikowalności</w:t>
            </w:r>
            <w:proofErr w:type="spellEnd"/>
            <w:r w:rsidRPr="00015D07">
              <w:rPr>
                <w:rFonts w:asciiTheme="minorHAnsi" w:hAnsiTheme="minorHAnsi"/>
                <w:i/>
              </w:rPr>
              <w:t xml:space="preserve"> wydatków w ramach Europejskiego Funduszu Rozwoju Regionalnego, Europejskiego Funduszu Społecznego oraz Funduszu Spójności na lata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B40CD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lastRenderedPageBreak/>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3"/>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4"/>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5"/>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B40CDE">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B40CDE">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B40CDE">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C079E1" w:rsidP="00F56A38">
            <w:pPr>
              <w:spacing w:after="0" w:line="240" w:lineRule="auto"/>
              <w:rPr>
                <w:rFonts w:asciiTheme="minorHAnsi" w:hAnsiTheme="minorHAnsi"/>
              </w:rPr>
            </w:pPr>
            <w:r>
              <w:rPr>
                <w:rFonts w:asciiTheme="minorHAnsi" w:hAnsiTheme="minorHAnsi"/>
                <w:noProof/>
                <w:lang w:eastAsia="en-US"/>
              </w:rPr>
              <w:pict>
                <v:group id="Group 38" o:spid="_x0000_s1033"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EfWgMAAKATAAAOAAAAZHJzL2Uyb0RvYy54bWzsWG1r2zAQ/j7YfxD6vjp+S2JTp3R9Y9Bt&#10;hXY/QLHlF2ZLnqTU6X79TpLjmKSs0EFgYH8wkk8+3T336HTS+cW2qdEzFbLiLMHu2QwjylKeVaxI&#10;8I+n209LjKQiLCM1ZzTBL1Tii9XHD+ddG1OPl7zOqECghMm4axNcKtXGjiPTkjZEnvGWMhDmXDRE&#10;QVcUTiZIB9qb2vFms7nTcZG1gqdUSvh6bYV4ZfTnOU3V9zyXVKE6wWCbMm9h3mv9dlbnJC4Eacsq&#10;7c0g77CiIRWDSQdV10QRtBHVkaqmSgWXPFdnKW8cnudVSo0P4I07O/DmTvBNa3wp4q5oB5gA2gOc&#10;3q02/fb8IFCVQewwYqSBEJlZkb/U2HRtEcOQO9E+tg/COgjNe57+lCB2DuW6X9jBaN195RnoIxvF&#10;DTbbXDRaBXiNtiYEL0MI6FahFD7OI2/huSFGKch8LwiWoY1RWkIg9W+BH3kYgXQZBe5OdtP/7s6i&#10;WWR/Dl0jdUhs5zW29rZpx4Bvcg+p/DdIH0vSUhMpqfHqIQU7LaRP2r3PfIv8yKJqRmlIkdrCd42+&#10;RkZaZBHjVyVhBb0UgnclJRmYZ73RdsMENhq6I7WSt6AeY+ZbzHaAL0NYFhrsIDIRH/AicSukuqO8&#10;QbqRYAGLyVhJnu+l0tHfDzHG87rKbqu6Nh1RrK9qgZ4JLLxb8+h54Rc5HlYz1CU4Cr3Q+j+WybGK&#10;mXleU9FUCjJIXTXAiGEQiTVqNyyDOUmsSFXbNsxfM8Nbi5wlgtqut3YNeLvwrHn2AsAKbjMGZDho&#10;lFz8xqiDbJFg+WtDBMWo/sIgOJEbBDq9mE4QLjzoiLFkPZYQloKqBCuMbPNK2ZS0aUVVlDCTpQPj&#10;l7B28sqArYNtrertB/qeiMf+EY/BWUB2RMbT8DiMgkW/9sNAW0Diicc6Axzy2CzyPWMmHpvlHRzz&#10;2GTVk/N44buQIMweNvH4b/nYLPKJx7tM29cVUB4d1BXBsHH1xcFp8rHruospIesi463CwlSxE5EP&#10;iDw/JvKwc52WyN7chwOQPVUcVshBf6KYKmQoTOe7wm+qkEcnPUiChxl52LpOS+QgCAci98fjqUR+&#10;rURe/G9ENhcYcA1kNpv+ykrfM4375mi4v1hb/Q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h1exH1oDAACgEwAADgAA&#10;AAAAAAAAAAAAAAAuAgAAZHJzL2Uyb0RvYy54bWxQSwECLQAUAAYACAAAACEAzorpXd8AAAAIAQAA&#10;DwAAAAAAAAAAAAAAAAC0BQAAZHJzL2Rvd25yZXYueG1sUEsFBgAAAAAEAAQA8wAAAMAGAAAAAA==&#10;">
                  <v:shape id="Text Box 39" o:spid="_x0000_s1034"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9">
                      <w:txbxContent>
                        <w:p w:rsidR="00AB049A" w:rsidRDefault="00AB049A" w:rsidP="00A626B2"/>
                      </w:txbxContent>
                    </v:textbox>
                  </v:shape>
                  <v:shape id="Text Box 40" o:spid="_x0000_s1035"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0">
                      <w:txbxContent>
                        <w:p w:rsidR="00AB049A" w:rsidRDefault="00AB049A" w:rsidP="00A626B2"/>
                      </w:txbxContent>
                    </v:textbox>
                  </v:shape>
                  <v:shape id="Text Box 41" o:spid="_x0000_s1036"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1">
                      <w:txbxContent>
                        <w:p w:rsidR="00AB049A" w:rsidRDefault="00AB049A" w:rsidP="00A626B2">
                          <w:pPr>
                            <w:jc w:val="center"/>
                          </w:pPr>
                        </w:p>
                      </w:txbxContent>
                    </v:textbox>
                  </v:shape>
                  <v:shape id="Text Box 42" o:spid="_x0000_s1037"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42">
                      <w:txbxContent>
                        <w:p w:rsidR="00AB049A" w:rsidRDefault="00AB049A" w:rsidP="00A626B2"/>
                      </w:txbxContent>
                    </v:textbox>
                  </v:shape>
                  <v:shape id="Text Box 43" o:spid="_x0000_s1038"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3">
                      <w:txbxContent>
                        <w:p w:rsidR="00AB049A" w:rsidRDefault="00AB049A" w:rsidP="00A626B2"/>
                      </w:txbxContent>
                    </v:textbox>
                  </v:shape>
                  <v:shape id="Text Box 44" o:spid="_x0000_s1039"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44">
                      <w:txbxContent>
                        <w:p w:rsidR="00AB049A" w:rsidRDefault="00AB049A"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lastRenderedPageBreak/>
              <w:t>B. OCENA I WYBÓR OPERACJI WG LOKALNYCH KRYTERIÓW</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B40CDE">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BA2881" w:rsidRPr="00BA2881">
              <w:rPr>
                <w:rFonts w:eastAsia="Times New Roman"/>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A626B2" w:rsidRPr="00015D07" w:rsidTr="00F56A38">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F56A38">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p>
          <w:p w:rsidR="00A626B2" w:rsidRPr="00015D07" w:rsidRDefault="00A626B2" w:rsidP="00F56A38">
            <w:pPr>
              <w:tabs>
                <w:tab w:val="left" w:pos="709"/>
              </w:tabs>
              <w:spacing w:after="0"/>
              <w:jc w:val="center"/>
              <w:rPr>
                <w:rFonts w:asciiTheme="minorHAnsi" w:hAnsiTheme="minorHAnsi"/>
                <w:i/>
                <w:iCs/>
                <w:sz w:val="16"/>
                <w:szCs w:val="16"/>
              </w:rPr>
            </w:pP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BA2881">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Weryfikacja po uzupełnieniach w ramach oceny zgodności operacji z LSR</w:t>
            </w:r>
            <w:r w:rsidR="00BA2881" w:rsidRPr="00BA2881">
              <w:rPr>
                <w:rFonts w:eastAsia="Times New Roman"/>
                <w:b/>
                <w:bCs/>
                <w:color w:val="000000"/>
                <w:sz w:val="24"/>
                <w:szCs w:val="24"/>
              </w:rPr>
              <w:t>, w tym z Programem</w:t>
            </w:r>
            <w:r w:rsidR="00BA2881">
              <w:rPr>
                <w:rFonts w:eastAsia="Times New Roman"/>
                <w:b/>
                <w:bCs/>
                <w:color w:val="000000"/>
                <w:sz w:val="24"/>
                <w:szCs w:val="24"/>
              </w:rPr>
              <w:t xml:space="preserve"> </w:t>
            </w:r>
            <w:r w:rsidRPr="00015D07">
              <w:rPr>
                <w:rFonts w:asciiTheme="minorHAnsi" w:eastAsia="Times New Roman" w:hAnsiTheme="minorHAnsi"/>
                <w:b/>
                <w:bCs/>
                <w:color w:val="000000"/>
                <w:sz w:val="24"/>
                <w:szCs w:val="24"/>
              </w:rPr>
              <w:t>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lastRenderedPageBreak/>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 OCENY ZGODNOŚCI OPERACJI Z LSR</w:t>
            </w:r>
            <w:r w:rsidR="00BA2881" w:rsidRPr="00BA2881">
              <w:rPr>
                <w:rFonts w:eastAsia="Times New Roman"/>
                <w:b/>
                <w:bCs/>
                <w:color w:val="000000"/>
                <w:sz w:val="24"/>
                <w:szCs w:val="24"/>
                <w:lang w:eastAsia="pl-PL"/>
              </w:rPr>
              <w:t>, W TYM Z PROGRAMEM</w:t>
            </w:r>
            <w:r w:rsidRPr="00015D07">
              <w:rPr>
                <w:rFonts w:asciiTheme="minorHAnsi" w:eastAsia="Times New Roman" w:hAnsiTheme="minorHAnsi"/>
                <w:b/>
                <w:bCs/>
                <w:color w:val="000000"/>
                <w:sz w:val="24"/>
                <w:szCs w:val="24"/>
                <w:lang w:eastAsia="pl-PL"/>
              </w:rPr>
              <w:t xml:space="preserve"> </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BA2881" w:rsidRPr="00BA2881">
              <w:rPr>
                <w:rFonts w:eastAsia="Times New Roman"/>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015D07">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lastRenderedPageBreak/>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70" w:tblpY="1"/>
        <w:tblOverlap w:val="never"/>
        <w:tblW w:w="5137" w:type="pct"/>
        <w:tblCellMar>
          <w:left w:w="70" w:type="dxa"/>
          <w:right w:w="70" w:type="dxa"/>
        </w:tblCellMar>
        <w:tblLook w:val="04A0"/>
      </w:tblPr>
      <w:tblGrid>
        <w:gridCol w:w="14529"/>
      </w:tblGrid>
      <w:tr w:rsidR="00A626B2" w:rsidRPr="00015D07" w:rsidTr="0017064F">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CZĘŚĆ  B2: OCENA I WYBÓR  OPERACJI DO FINANSOWANIA WG LOKALNYCH KRYTERIÓW WYBORU </w:t>
            </w: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5" w:tblpY="1"/>
        <w:tblOverlap w:val="never"/>
        <w:tblW w:w="14529" w:type="dxa"/>
        <w:tblLayout w:type="fixed"/>
        <w:tblCellMar>
          <w:left w:w="70" w:type="dxa"/>
          <w:right w:w="70" w:type="dxa"/>
        </w:tblCellMar>
        <w:tblLook w:val="04A0"/>
      </w:tblPr>
      <w:tblGrid>
        <w:gridCol w:w="5173"/>
        <w:gridCol w:w="3686"/>
        <w:gridCol w:w="1417"/>
        <w:gridCol w:w="993"/>
        <w:gridCol w:w="3260"/>
      </w:tblGrid>
      <w:tr w:rsidR="00015D07" w:rsidRPr="00015D07" w:rsidTr="00BA085A">
        <w:trPr>
          <w:trHeight w:val="114"/>
        </w:trPr>
        <w:tc>
          <w:tcPr>
            <w:tcW w:w="1452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(WSPÓLNE DLA WSZYTKICH TYPÓW NABORÓW)</w:t>
            </w:r>
          </w:p>
        </w:tc>
      </w:tr>
      <w:tr w:rsidR="00F56A38" w:rsidRPr="00015D07" w:rsidTr="00BA085A">
        <w:trPr>
          <w:trHeight w:val="506"/>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KRYTERIUM WRAZ Z OPISEM </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PRZYZNANA OCENA</w:t>
            </w:r>
          </w:p>
        </w:tc>
        <w:tc>
          <w:tcPr>
            <w:tcW w:w="326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015D07">
            <w:pPr>
              <w:pStyle w:val="Akapitzlist"/>
              <w:numPr>
                <w:ilvl w:val="0"/>
                <w:numId w:val="1"/>
              </w:numPr>
              <w:spacing w:after="0" w:line="240" w:lineRule="auto"/>
              <w:ind w:left="426" w:hanging="426"/>
              <w:rPr>
                <w:rFonts w:asciiTheme="minorHAnsi" w:hAnsiTheme="minorHAnsi" w:cs="Arial"/>
                <w:b/>
                <w:bCs/>
                <w:color w:val="0070C0"/>
                <w:sz w:val="20"/>
                <w:szCs w:val="20"/>
              </w:rPr>
            </w:pPr>
            <w:r w:rsidRPr="00015D07">
              <w:rPr>
                <w:rFonts w:asciiTheme="minorHAnsi" w:hAnsiTheme="minorHAnsi" w:cs="Arial"/>
                <w:b/>
                <w:bCs/>
                <w:color w:val="0070C0"/>
                <w:sz w:val="20"/>
                <w:szCs w:val="20"/>
              </w:rPr>
              <w:t>Doradztwo LGD</w:t>
            </w:r>
          </w:p>
          <w:p w:rsidR="00253E31" w:rsidRDefault="00253E31" w:rsidP="00253E31">
            <w:pPr>
              <w:spacing w:after="0" w:line="240" w:lineRule="auto"/>
              <w:rPr>
                <w:rFonts w:asciiTheme="minorHAnsi" w:hAnsiTheme="minorHAnsi" w:cs="Arial"/>
                <w:sz w:val="20"/>
                <w:szCs w:val="20"/>
              </w:rPr>
            </w:pPr>
            <w:r w:rsidRPr="00253E31">
              <w:rPr>
                <w:rFonts w:asciiTheme="minorHAnsi" w:hAnsiTheme="minorHAnsi" w:cs="Arial"/>
                <w:sz w:val="20"/>
                <w:szCs w:val="20"/>
              </w:rPr>
              <w:t>Preferuje się wnioskodawców korzystających ze wsparcia doradczego oferowanego przez Biuro LGD.</w:t>
            </w:r>
          </w:p>
          <w:p w:rsidR="00253E31" w:rsidRDefault="00253E31" w:rsidP="00253E31">
            <w:pPr>
              <w:spacing w:after="0" w:line="240" w:lineRule="auto"/>
              <w:rPr>
                <w:rFonts w:asciiTheme="minorHAnsi" w:hAnsiTheme="minorHAnsi" w:cs="Arial"/>
                <w:sz w:val="20"/>
                <w:szCs w:val="20"/>
              </w:rPr>
            </w:pPr>
          </w:p>
          <w:p w:rsidR="00015D07" w:rsidRPr="00015D07" w:rsidRDefault="00253E31" w:rsidP="00253E31">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 LGD nie przyznaje punktów w tym kryterium jeśli doradztwo odbyło się w dwóch ostatnich dniach roboczych naboru.</w:t>
            </w:r>
          </w:p>
          <w:p w:rsidR="00253E31" w:rsidRDefault="00253E31" w:rsidP="00F56A38">
            <w:pPr>
              <w:spacing w:after="0" w:line="240" w:lineRule="auto"/>
              <w:rPr>
                <w:rFonts w:asciiTheme="minorHAnsi" w:hAnsiTheme="minorHAnsi" w:cs="Arial"/>
                <w:i/>
                <w:sz w:val="20"/>
                <w:szCs w:val="20"/>
              </w:rPr>
            </w:pPr>
          </w:p>
          <w:p w:rsid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i/>
                <w:sz w:val="20"/>
                <w:szCs w:val="20"/>
              </w:rPr>
              <w:t>Informację zawartą we wniosku o przyznanie pomocy potwierdza Biuro LGD.</w:t>
            </w:r>
          </w:p>
          <w:p w:rsidR="00253E31" w:rsidRPr="00253E31" w:rsidRDefault="00253E31" w:rsidP="00F56A38">
            <w:pPr>
              <w:spacing w:after="0" w:line="240" w:lineRule="auto"/>
              <w:rPr>
                <w:rFonts w:asciiTheme="minorHAnsi" w:hAnsiTheme="minorHAnsi" w:cs="Arial"/>
                <w:sz w:val="20"/>
                <w:szCs w:val="20"/>
              </w:rPr>
            </w:pPr>
          </w:p>
          <w:p w:rsidR="00253E31" w:rsidRPr="00015D07" w:rsidRDefault="00253E31" w:rsidP="00F56A38">
            <w:pPr>
              <w:spacing w:after="0" w:line="240" w:lineRule="auto"/>
              <w:rPr>
                <w:rFonts w:asciiTheme="minorHAnsi" w:hAnsiTheme="minorHAnsi" w:cs="Arial"/>
                <w:b/>
                <w:bCs/>
                <w:i/>
                <w:color w:val="0070C0"/>
                <w:sz w:val="20"/>
                <w:szCs w:val="20"/>
              </w:rPr>
            </w:pPr>
          </w:p>
        </w:tc>
        <w:tc>
          <w:tcPr>
            <w:tcW w:w="3686" w:type="dxa"/>
            <w:tcBorders>
              <w:top w:val="single" w:sz="4" w:space="0" w:color="auto"/>
              <w:left w:val="single" w:sz="4" w:space="0" w:color="auto"/>
              <w:bottom w:val="single" w:sz="4" w:space="0" w:color="auto"/>
              <w:right w:val="single" w:sz="4" w:space="0" w:color="auto"/>
            </w:tcBorders>
          </w:tcPr>
          <w:p w:rsidR="00253E31"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10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–wnioskodawca przynajmniej dwukrotnie korzystał z doradztwa prowadzonego przez Biuro LGD (w zakresie, do którego wnioskodawca składa wniosek</w:t>
            </w:r>
          </w:p>
          <w:p w:rsidR="00253E31"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t>5pkt -wnioskodawca jednokrotnie korzystał z doradztwa prowadzonego przez Biuro LGD w zakresie do którego wnioskodawca składa wniosek</w:t>
            </w:r>
          </w:p>
          <w:p w:rsidR="00253E31" w:rsidRPr="00015D07"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0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-wnioskodawca nie korzystał z doradztwa prowadzonego przez Biuro LGD w zakresie do którego wnioskodawca składa wniosek</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015D07">
            <w:pPr>
              <w:spacing w:after="0" w:line="240" w:lineRule="auto"/>
              <w:rPr>
                <w:rFonts w:asciiTheme="minorHAnsi" w:hAnsiTheme="minorHAnsi" w:cs="Arial"/>
                <w:sz w:val="20"/>
                <w:szCs w:val="20"/>
              </w:rPr>
            </w:pPr>
            <w:r w:rsidRPr="00015D07">
              <w:rPr>
                <w:rFonts w:asciiTheme="minorHAnsi" w:hAnsiTheme="minorHAnsi" w:cs="Arial"/>
                <w:sz w:val="20"/>
                <w:szCs w:val="20"/>
              </w:rPr>
              <w:t>Dokume</w:t>
            </w:r>
            <w:r>
              <w:rPr>
                <w:rFonts w:asciiTheme="minorHAnsi" w:hAnsiTheme="minorHAnsi" w:cs="Arial"/>
                <w:sz w:val="20"/>
                <w:szCs w:val="20"/>
              </w:rPr>
              <w:t>ntacja LGD (karta doradztwa</w:t>
            </w:r>
            <w:r w:rsidRPr="00015D07">
              <w:rPr>
                <w:rFonts w:asciiTheme="minorHAnsi" w:hAnsiTheme="minorHAnsi"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 Wkład własny wnioskodawcy w finansowanie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sz w:val="20"/>
                <w:szCs w:val="20"/>
              </w:rPr>
            </w:pPr>
            <w:r w:rsidRPr="00015D07">
              <w:rPr>
                <w:rFonts w:asciiTheme="minorHAnsi" w:hAnsiTheme="minorHAnsi" w:cs="Arial"/>
                <w:i/>
                <w:sz w:val="20"/>
                <w:szCs w:val="20"/>
              </w:rPr>
              <w:t>Minimalna procentowa wysokość wkładu własnego podawana jest oddzielnie dla każdego naboru w ramach każdego działania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więcej niż 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wartość w przedziale powyżej 5-10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(włącznie)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2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max 5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(włącznie)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deklaruje wkład własny na minimalnym wymaganym </w:t>
            </w:r>
            <w:r w:rsidRPr="00015D07">
              <w:rPr>
                <w:rFonts w:asciiTheme="minorHAnsi" w:hAnsiTheme="minorHAnsi" w:cs="Arial"/>
                <w:sz w:val="20"/>
                <w:szCs w:val="20"/>
              </w:rPr>
              <w:lastRenderedPageBreak/>
              <w:t>poziomie</w:t>
            </w:r>
            <w:r w:rsidRPr="00015D07">
              <w:rPr>
                <w:rFonts w:asciiTheme="minorHAnsi" w:hAnsiTheme="minorHAnsi"/>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III. Wpływ operacji  na poprawę stanu środowiska naturalnego lub klimatu obszaru LSR</w:t>
            </w:r>
          </w:p>
          <w:p w:rsidR="00253E31" w:rsidRPr="00015D07"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t>Preferuje się operacje mające pozytywny wpływ na stan środowiska naturalnego lub klimat obszaru LSR.</w:t>
            </w:r>
            <w:r>
              <w:rPr>
                <w:rFonts w:asciiTheme="minorHAnsi" w:hAnsiTheme="minorHAnsi" w:cs="Arial"/>
                <w:sz w:val="20"/>
                <w:szCs w:val="20"/>
              </w:rPr>
              <w:t xml:space="preserve"> </w:t>
            </w:r>
            <w:r w:rsidRPr="00253E31">
              <w:rPr>
                <w:rFonts w:asciiTheme="minorHAnsi" w:hAnsiTheme="minorHAnsi"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w:t>
            </w:r>
            <w:r>
              <w:rPr>
                <w:rFonts w:asciiTheme="minorHAnsi" w:hAnsiTheme="minorHAnsi" w:cs="Arial"/>
                <w:sz w:val="20"/>
                <w:szCs w:val="20"/>
              </w:rPr>
              <w:t xml:space="preserve"> </w:t>
            </w:r>
            <w:r w:rsidRPr="00253E31">
              <w:rPr>
                <w:rFonts w:asciiTheme="minorHAnsi" w:hAnsiTheme="minorHAnsi" w:cs="Arial"/>
                <w:sz w:val="20"/>
                <w:szCs w:val="20"/>
              </w:rPr>
              <w:t>transportu lub rozwiązaniem technicznym.</w:t>
            </w:r>
            <w:r>
              <w:rPr>
                <w:rFonts w:asciiTheme="minorHAnsi" w:hAnsiTheme="minorHAnsi" w:cs="Arial"/>
                <w:sz w:val="20"/>
                <w:szCs w:val="20"/>
              </w:rPr>
              <w:t xml:space="preserve"> </w:t>
            </w:r>
            <w:r w:rsidRPr="00253E31">
              <w:rPr>
                <w:rFonts w:asciiTheme="minorHAnsi" w:hAnsiTheme="minorHAnsi" w:cs="Arial"/>
                <w:sz w:val="20"/>
                <w:szCs w:val="20"/>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253E31" w:rsidRDefault="00253E31" w:rsidP="00F56A38">
            <w:pPr>
              <w:spacing w:after="0" w:line="240" w:lineRule="auto"/>
              <w:ind w:right="108"/>
              <w:rPr>
                <w:rFonts w:asciiTheme="minorHAnsi" w:hAnsiTheme="minorHAnsi" w:cs="Arial"/>
                <w:i/>
                <w:sz w:val="20"/>
                <w:szCs w:val="20"/>
              </w:rPr>
            </w:pP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Aby otrzymać 3 pkt. operacja musi zakładać pozytywny efekt ekologiczny w jednym z obszarów:</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-przyczyniać się do</w:t>
            </w:r>
            <w:r>
              <w:rPr>
                <w:rFonts w:asciiTheme="minorHAnsi" w:hAnsiTheme="minorHAnsi" w:cs="Arial"/>
                <w:i/>
                <w:sz w:val="20"/>
                <w:szCs w:val="20"/>
              </w:rPr>
              <w:t xml:space="preserve"> </w:t>
            </w:r>
            <w:r w:rsidRPr="00253E31">
              <w:rPr>
                <w:rFonts w:asciiTheme="minorHAnsi" w:hAnsiTheme="minorHAnsi" w:cs="Arial"/>
                <w:i/>
                <w:sz w:val="20"/>
                <w:szCs w:val="20"/>
              </w:rPr>
              <w:t>ochrony i poprawy jakości środowiska naturalnego i/lub redukcji emisji CO2i/lub, hałasu i/lub promieniowania, itp.</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-zawierać komponent edukacyjny w zakresie ekologii stanowiący jeden z głównych celów realizacji projektu oraz na który przeznaczono nie mniej niż 20% wartości projektu;</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-zawierać komponent czynnej ochrony przyrody, stanowiący nie mniej niż 40% budżetu projektu;</w:t>
            </w:r>
          </w:p>
          <w:p w:rsidR="00253E31" w:rsidRPr="00015D07" w:rsidRDefault="00253E31" w:rsidP="00253E31">
            <w:pPr>
              <w:spacing w:after="0" w:line="240" w:lineRule="auto"/>
              <w:ind w:right="108"/>
              <w:rPr>
                <w:rFonts w:asciiTheme="minorHAnsi" w:hAnsiTheme="minorHAnsi" w:cs="Arial"/>
                <w:sz w:val="20"/>
                <w:szCs w:val="20"/>
              </w:rPr>
            </w:pPr>
            <w:r w:rsidRPr="00253E31">
              <w:rPr>
                <w:rFonts w:asciiTheme="minorHAnsi" w:hAnsiTheme="minorHAnsi" w:cs="Arial"/>
                <w:i/>
                <w:sz w:val="20"/>
                <w:szCs w:val="20"/>
              </w:rPr>
              <w:t>-zawierać komponent działań dotyczący kanalizowania ruchu turystycznego na obszarach cennych przyrodniczo, stanowiący nie mniej niż 60% budżetu projektu.</w:t>
            </w:r>
          </w:p>
        </w:tc>
        <w:tc>
          <w:tcPr>
            <w:tcW w:w="3686" w:type="dxa"/>
            <w:tcBorders>
              <w:top w:val="single" w:sz="4" w:space="0" w:color="auto"/>
              <w:left w:val="single" w:sz="4" w:space="0" w:color="auto"/>
              <w:bottom w:val="single" w:sz="4" w:space="0" w:color="auto"/>
              <w:right w:val="single" w:sz="4" w:space="0" w:color="auto"/>
            </w:tcBorders>
          </w:tcPr>
          <w:p w:rsidR="00253E31" w:rsidRDefault="00253E31" w:rsidP="00F56A38">
            <w:pPr>
              <w:spacing w:after="0" w:line="240" w:lineRule="auto"/>
              <w:rPr>
                <w:rFonts w:asciiTheme="minorHAnsi" w:hAnsiTheme="minorHAnsi" w:cs="Arial"/>
                <w:sz w:val="20"/>
                <w:szCs w:val="20"/>
              </w:rPr>
            </w:pPr>
            <w:r>
              <w:rPr>
                <w:rFonts w:asciiTheme="minorHAnsi" w:hAnsiTheme="minorHAnsi" w:cs="Arial"/>
                <w:sz w:val="20"/>
                <w:szCs w:val="20"/>
              </w:rPr>
              <w:t> </w:t>
            </w:r>
            <w:r w:rsidRPr="00253E31">
              <w:rPr>
                <w:rFonts w:asciiTheme="minorHAnsi" w:hAnsiTheme="minorHAnsi" w:cs="Arial"/>
                <w:sz w:val="20"/>
                <w:szCs w:val="20"/>
              </w:rPr>
              <w:t xml:space="preserve">3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-operacja pozytywnie wpływa na poprawę stanu środowiska naturalnego lub klimatu obszaru LSR.</w:t>
            </w:r>
          </w:p>
          <w:p w:rsidR="00015D07" w:rsidRPr="00015D07" w:rsidRDefault="00253E31" w:rsidP="00AB049A">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0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-operacja ma neutralny wpływ na poprawę stanu środowiska </w:t>
            </w:r>
            <w:r w:rsidR="00AB049A">
              <w:rPr>
                <w:rFonts w:asciiTheme="minorHAnsi" w:hAnsiTheme="minorHAnsi" w:cs="Arial"/>
                <w:sz w:val="20"/>
                <w:szCs w:val="20"/>
              </w:rPr>
              <w:t xml:space="preserve">naturalnego lub klimatu obszaru </w:t>
            </w:r>
            <w:r w:rsidRPr="00253E31">
              <w:rPr>
                <w:rFonts w:asciiTheme="minorHAnsi" w:hAnsiTheme="minorHAnsi" w:cs="Arial"/>
                <w:sz w:val="20"/>
                <w:szCs w:val="20"/>
              </w:rPr>
              <w:t>LSR.</w:t>
            </w:r>
            <w:r w:rsidR="00015D07" w:rsidRPr="00015D07">
              <w:rPr>
                <w:rFonts w:asciiTheme="minorHAnsi" w:hAnsiTheme="minorHAnsi" w:cs="Arial"/>
                <w:sz w:val="20"/>
                <w:szCs w:val="20"/>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IV. Komplementarność projektu z innymi projektami </w:t>
            </w:r>
          </w:p>
          <w:p w:rsidR="00AB049A" w:rsidRPr="00AB049A" w:rsidRDefault="00AB049A" w:rsidP="00F56A38">
            <w:pPr>
              <w:spacing w:after="0" w:line="240" w:lineRule="auto"/>
              <w:rPr>
                <w:rFonts w:asciiTheme="minorHAnsi" w:hAnsiTheme="minorHAnsi" w:cs="Arial"/>
                <w:sz w:val="20"/>
                <w:szCs w:val="20"/>
              </w:rPr>
            </w:pPr>
            <w:r w:rsidRPr="00AB049A">
              <w:rPr>
                <w:rFonts w:asciiTheme="minorHAnsi" w:hAnsiTheme="minorHAnsi" w:cs="Arial"/>
                <w:sz w:val="20"/>
                <w:szCs w:val="20"/>
              </w:rPr>
              <w:t>Preferuje się operacje komplementarne i zintegrowane z innymi programami pomocowymi. W ramach LSR można wskazać komplementarność międzyprogramową, terytorialną bądź sektorową projektów LSR z innymi projektami realizowanymi ze środków europejskich (np. PROW 2014-</w:t>
            </w:r>
            <w:r w:rsidRPr="00AB049A">
              <w:rPr>
                <w:rFonts w:asciiTheme="minorHAnsi" w:hAnsiTheme="minorHAnsi" w:cs="Arial"/>
                <w:sz w:val="20"/>
                <w:szCs w:val="20"/>
              </w:rPr>
              <w:lastRenderedPageBreak/>
              <w:t xml:space="preserve">2020, RPO 2014-2020, programy współpracy </w:t>
            </w:r>
            <w:proofErr w:type="spellStart"/>
            <w:r w:rsidRPr="00AB049A">
              <w:rPr>
                <w:rFonts w:asciiTheme="minorHAnsi" w:hAnsiTheme="minorHAnsi" w:cs="Arial"/>
                <w:sz w:val="20"/>
                <w:szCs w:val="20"/>
              </w:rPr>
              <w:t>transgranicznej</w:t>
            </w:r>
            <w:proofErr w:type="spellEnd"/>
            <w:r w:rsidRPr="00AB049A">
              <w:rPr>
                <w:rFonts w:asciiTheme="minorHAnsi" w:hAnsiTheme="minorHAnsi" w:cs="Arial"/>
                <w:sz w:val="20"/>
                <w:szCs w:val="20"/>
              </w:rPr>
              <w:t xml:space="preserve">) lub innych (np. FIO, Programy </w:t>
            </w:r>
            <w:proofErr w:type="spellStart"/>
            <w:r w:rsidRPr="00AB049A">
              <w:rPr>
                <w:rFonts w:asciiTheme="minorHAnsi" w:hAnsiTheme="minorHAnsi" w:cs="Arial"/>
                <w:sz w:val="20"/>
                <w:szCs w:val="20"/>
              </w:rPr>
              <w:t>MKiDN</w:t>
            </w:r>
            <w:proofErr w:type="spellEnd"/>
            <w:r w:rsidRPr="00AB049A">
              <w:rPr>
                <w:rFonts w:asciiTheme="minorHAnsi" w:hAnsiTheme="minorHAnsi" w:cs="Arial"/>
                <w:sz w:val="20"/>
                <w:szCs w:val="20"/>
              </w:rPr>
              <w:t>),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AB049A" w:rsidRPr="00015D07" w:rsidRDefault="00AB049A" w:rsidP="00F56A38">
            <w:pPr>
              <w:spacing w:after="0" w:line="240" w:lineRule="auto"/>
              <w:rPr>
                <w:rFonts w:asciiTheme="minorHAnsi" w:hAnsiTheme="minorHAnsi" w:cs="Arial"/>
                <w:sz w:val="20"/>
                <w:szCs w:val="20"/>
                <w:u w:val="single"/>
              </w:rPr>
            </w:pPr>
          </w:p>
          <w:p w:rsidR="00AB049A" w:rsidRPr="00015D07" w:rsidRDefault="00AB049A" w:rsidP="00F56A38">
            <w:pPr>
              <w:spacing w:after="0" w:line="240" w:lineRule="auto"/>
              <w:rPr>
                <w:rFonts w:asciiTheme="minorHAnsi" w:hAnsiTheme="minorHAnsi" w:cs="Arial"/>
                <w:i/>
                <w:sz w:val="20"/>
                <w:szCs w:val="20"/>
                <w:u w:val="single"/>
              </w:rPr>
            </w:pPr>
            <w:r w:rsidRPr="00AB049A">
              <w:rPr>
                <w:rFonts w:asciiTheme="minorHAnsi" w:hAnsiTheme="minorHAnsi" w:cs="Arial"/>
                <w:i/>
                <w:sz w:val="20"/>
                <w:szCs w:val="20"/>
              </w:rPr>
              <w:t xml:space="preserve">Weryfikacji podlegać będzie powiązanie projektu z innymi przedsięwzięciami, zarówno tymi zrealizowanymi, jak też z tymi, które są w trakcie </w:t>
            </w:r>
            <w:proofErr w:type="spellStart"/>
            <w:r w:rsidRPr="00AB049A">
              <w:rPr>
                <w:rFonts w:asciiTheme="minorHAnsi" w:hAnsiTheme="minorHAnsi" w:cs="Arial"/>
                <w:i/>
                <w:sz w:val="20"/>
                <w:szCs w:val="20"/>
              </w:rPr>
              <w:t>realizacj</w:t>
            </w:r>
            <w:proofErr w:type="spellEnd"/>
            <w:r>
              <w:rPr>
                <w:rFonts w:asciiTheme="minorHAnsi" w:hAnsiTheme="minorHAnsi" w:cs="Arial"/>
                <w:i/>
                <w:sz w:val="20"/>
                <w:szCs w:val="20"/>
              </w:rPr>
              <w:t xml:space="preserve"> </w:t>
            </w:r>
            <w:r w:rsidRPr="00AB049A">
              <w:rPr>
                <w:rFonts w:asciiTheme="minorHAnsi" w:hAnsiTheme="minorHAnsi" w:cs="Arial"/>
                <w:i/>
                <w:sz w:val="20"/>
                <w:szCs w:val="20"/>
              </w:rPr>
              <w:t>iw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Pr>
                <w:rFonts w:asciiTheme="minorHAnsi" w:hAnsiTheme="minorHAnsi" w:cs="Arial"/>
                <w:i/>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3 pkt. – wnioskodawca wykazał komplementarność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nie wykazał komplementarności z innymi projektami</w:t>
            </w:r>
          </w:p>
          <w:p w:rsidR="00015D07" w:rsidRDefault="00015D07" w:rsidP="00F56A38">
            <w:pPr>
              <w:spacing w:after="0" w:line="240" w:lineRule="auto"/>
              <w:rPr>
                <w:rFonts w:asciiTheme="minorHAnsi" w:hAnsiTheme="minorHAnsi" w:cs="Arial"/>
                <w:sz w:val="20"/>
                <w:szCs w:val="20"/>
              </w:rPr>
            </w:pPr>
          </w:p>
          <w:p w:rsidR="00AB049A" w:rsidRDefault="00AB049A" w:rsidP="00F56A38">
            <w:pPr>
              <w:spacing w:after="0" w:line="240" w:lineRule="auto"/>
              <w:rPr>
                <w:rFonts w:asciiTheme="minorHAnsi" w:hAnsiTheme="minorHAnsi" w:cs="Arial"/>
                <w:sz w:val="20"/>
                <w:szCs w:val="20"/>
              </w:rPr>
            </w:pPr>
          </w:p>
          <w:p w:rsidR="00AB049A" w:rsidRPr="00015D07" w:rsidRDefault="00AB049A"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Wniosek o przyznanie pomocy w ramach LSR  + dodatkowe dokumenty </w:t>
            </w:r>
            <w:r w:rsidRPr="00015D07">
              <w:rPr>
                <w:rFonts w:asciiTheme="minorHAnsi" w:hAnsiTheme="minorHAnsi" w:cs="Arial"/>
                <w:sz w:val="20"/>
                <w:szCs w:val="20"/>
              </w:rPr>
              <w:lastRenderedPageBreak/>
              <w:t xml:space="preserve">wnioskodawcy potwierdzające komplementarność projektu  </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 Oddziaływanie operacji na grupę </w:t>
            </w:r>
            <w:proofErr w:type="spellStart"/>
            <w:r w:rsidRPr="00015D07">
              <w:rPr>
                <w:rFonts w:asciiTheme="minorHAnsi" w:hAnsiTheme="minorHAnsi" w:cs="Arial"/>
                <w:b/>
                <w:bCs/>
                <w:color w:val="0070C0"/>
                <w:sz w:val="20"/>
                <w:szCs w:val="20"/>
              </w:rPr>
              <w:t>defaworyzowaną</w:t>
            </w:r>
            <w:proofErr w:type="spellEnd"/>
            <w:r w:rsidRPr="00015D07">
              <w:rPr>
                <w:rFonts w:asciiTheme="minorHAnsi" w:hAnsiTheme="minorHAnsi" w:cs="Arial"/>
                <w:b/>
                <w:bCs/>
                <w:color w:val="0070C0"/>
                <w:sz w:val="20"/>
                <w:szCs w:val="20"/>
              </w:rPr>
              <w:t xml:space="preserve"> zidentyfikowaną w LSR </w:t>
            </w: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sz w:val="20"/>
                <w:szCs w:val="20"/>
              </w:rPr>
              <w:t xml:space="preserve">Preferuje się wnioski oddziałujące pozytywnie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Identyfikacja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znajduje się w </w:t>
            </w:r>
            <w:r w:rsidRPr="00015D07">
              <w:rPr>
                <w:rFonts w:asciiTheme="minorHAnsi" w:hAnsiTheme="minorHAnsi" w:cs="Arial"/>
                <w:i/>
                <w:sz w:val="20"/>
                <w:szCs w:val="20"/>
              </w:rPr>
              <w:t>Rozdziale III. Diagnoza – opis obszaru i ludności.</w:t>
            </w:r>
          </w:p>
          <w:p w:rsidR="00015D07" w:rsidRPr="00015D07" w:rsidRDefault="00015D07" w:rsidP="00F56A38">
            <w:pPr>
              <w:spacing w:after="0" w:line="240" w:lineRule="auto"/>
              <w:rPr>
                <w:rFonts w:asciiTheme="minorHAnsi" w:hAnsiTheme="minorHAnsi" w:cs="Arial"/>
                <w:i/>
                <w:sz w:val="20"/>
                <w:szCs w:val="20"/>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 xml:space="preserve">Aby zostały spełnione przesłanki przyznania punktów, Wnioskodawca powinien w operacji zaprojektować przynajmniej jeden typ działania skierowany do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w ramach operacji. Dodatkowo członkowie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10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pozytywnie oddziałuje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poprzez wskazanie, że powyżej 50% wszystkich uczestników/ odbiorców wsparcia w ramach operacji stanowią osoby  z </w:t>
            </w:r>
            <w:proofErr w:type="spellStart"/>
            <w:r w:rsidRPr="00015D07">
              <w:rPr>
                <w:rFonts w:asciiTheme="minorHAnsi" w:hAnsiTheme="minorHAnsi" w:cs="Arial"/>
                <w:sz w:val="20"/>
                <w:szCs w:val="20"/>
              </w:rPr>
              <w:t>defaworyzacją</w:t>
            </w:r>
            <w:proofErr w:type="spellEnd"/>
            <w:r w:rsidRPr="00015D07">
              <w:rPr>
                <w:rFonts w:asciiTheme="minorHAnsi" w:hAnsiTheme="minorHAnsi" w:cs="Arial"/>
                <w:sz w:val="20"/>
                <w:szCs w:val="20"/>
              </w:rPr>
              <w:t xml:space="preserve"> określonego typu, zgodnie z LSR.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na dwie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20%-50% (włącznie)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w:t>
            </w:r>
            <w:r w:rsidRPr="00015D07">
              <w:rPr>
                <w:rFonts w:asciiTheme="minorHAnsi" w:hAnsiTheme="minorHAnsi" w:cs="Arial"/>
                <w:sz w:val="20"/>
                <w:szCs w:val="20"/>
              </w:rPr>
              <w:lastRenderedPageBreak/>
              <w:t xml:space="preserve">na jedną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i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oddziaływania operacji na grupę </w:t>
            </w:r>
            <w:proofErr w:type="spellStart"/>
            <w:r w:rsidRPr="00015D07">
              <w:rPr>
                <w:rFonts w:asciiTheme="minorHAnsi" w:hAnsiTheme="minorHAnsi" w:cs="Arial"/>
                <w:sz w:val="20"/>
                <w:szCs w:val="20"/>
              </w:rPr>
              <w:t>defaworyzow</w:t>
            </w:r>
            <w:proofErr w:type="spellEnd"/>
            <w:r w:rsidRPr="00015D07">
              <w:rPr>
                <w:rFonts w:asciiTheme="minorHAnsi" w:hAnsiTheme="minorHAnsi" w:cs="Arial"/>
                <w:sz w:val="20"/>
                <w:szCs w:val="20"/>
              </w:rPr>
              <w:t>. na obszarze LSR</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 Innowacyjność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innowacyjne. </w:t>
            </w:r>
          </w:p>
          <w:p w:rsidR="00015D07" w:rsidRPr="00015D07" w:rsidRDefault="00015D07" w:rsidP="00F56A38">
            <w:pPr>
              <w:pStyle w:val="Default"/>
              <w:rPr>
                <w:rFonts w:asciiTheme="minorHAnsi" w:hAnsiTheme="minorHAnsi" w:cs="Arial"/>
                <w:sz w:val="20"/>
                <w:szCs w:val="20"/>
              </w:rPr>
            </w:pPr>
            <w:r w:rsidRPr="00015D07">
              <w:rPr>
                <w:rFonts w:asciiTheme="minorHAnsi" w:hAnsiTheme="minorHAnsi"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015D07" w:rsidRDefault="00015D07" w:rsidP="00F56A38">
            <w:pPr>
              <w:pStyle w:val="Default"/>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obszaru LSR (wszystkich gmin członkowskich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Wnioskodawcy/Beneficjenta/gminy członkowskiej LGD jako miejsca realizacji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wykazanej innowacyjności operacji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 Zintegrowanie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zapewniające zintegrowanie podmiotów lub zasobów lub celów.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podmiotów,</w:t>
            </w:r>
            <w:r w:rsidRPr="00015D07">
              <w:rPr>
                <w:rFonts w:asciiTheme="minorHAnsi" w:hAnsiTheme="minorHAnsi" w:cs="Arial"/>
                <w:sz w:val="20"/>
                <w:szCs w:val="20"/>
              </w:rPr>
              <w:t xml:space="preserve"> tj. będzie realizowana przez podmioty z różnych sektorów; jej realizacja zakłada współpracę różnych podmiotów wykonujące cząstkowe zadania składające się na operację.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zasobów</w:t>
            </w:r>
            <w:r w:rsidRPr="00015D07">
              <w:rPr>
                <w:rFonts w:asciiTheme="minorHAnsi" w:hAnsiTheme="minorHAnsi" w:cs="Arial"/>
                <w:sz w:val="20"/>
                <w:szCs w:val="20"/>
              </w:rPr>
              <w:t>, tj. zakłada jednoczesne wykorzystanie różnych zasobów lokalnych, specyfiki obszaru, miejsc, obiektów oraz elementów stanowiących dziedzictwo przyrodnicze,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historyczne, kulturowe.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celów</w:t>
            </w:r>
            <w:r w:rsidRPr="00015D07">
              <w:rPr>
                <w:rFonts w:asciiTheme="minorHAnsi" w:hAnsiTheme="minorHAnsi" w:cs="Arial"/>
                <w:sz w:val="20"/>
                <w:szCs w:val="20"/>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Aby zostały spełnione przesłanki realizacji kryterium wnioskodawca musi uzasadnić i udokumentować integrację podmiotów lub zasobów lub celów.</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zapewnia zintegrowanie podmiotów lub zasobów lub celów.</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nie zapewnia zintegrowania</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VIII. Partnerstwo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xml:space="preserve">Aby otrzymać 5 </w:t>
            </w:r>
            <w:proofErr w:type="spellStart"/>
            <w:r w:rsidRPr="00015D07">
              <w:rPr>
                <w:rFonts w:asciiTheme="minorHAnsi" w:hAnsiTheme="minorHAnsi" w:cs="Arial"/>
                <w:i/>
                <w:sz w:val="20"/>
                <w:szCs w:val="20"/>
              </w:rPr>
              <w:t>pkt</w:t>
            </w:r>
            <w:proofErr w:type="spellEnd"/>
            <w:r w:rsidRPr="00015D07">
              <w:rPr>
                <w:rFonts w:asciiTheme="minorHAnsi" w:hAnsiTheme="minorHAnsi" w:cs="Arial"/>
                <w:i/>
                <w:sz w:val="20"/>
                <w:szCs w:val="20"/>
              </w:rPr>
              <w:t xml:space="preserve"> projekt musi być zrealizowany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Jeśli projekt jest realizowany w innym partnerstwie otrzymuje 3 pkt.</w:t>
            </w:r>
          </w:p>
          <w:p w:rsidR="00015D07" w:rsidRPr="00015D07" w:rsidRDefault="00015D07" w:rsidP="00F56A38">
            <w:pPr>
              <w:spacing w:after="0" w:line="240" w:lineRule="auto"/>
              <w:rPr>
                <w:rFonts w:asciiTheme="minorHAnsi" w:hAnsiTheme="minorHAnsi" w:cs="Arial"/>
                <w:b/>
                <w:bCs/>
                <w:sz w:val="20"/>
                <w:szCs w:val="20"/>
              </w:rPr>
            </w:pPr>
            <w:r w:rsidRPr="00015D07">
              <w:rPr>
                <w:rFonts w:asciiTheme="minorHAnsi" w:hAnsiTheme="minorHAnsi" w:cs="Arial"/>
                <w:i/>
                <w:sz w:val="20"/>
                <w:szCs w:val="20"/>
              </w:rPr>
              <w:t>Jeśli projekt nie jest realizowany  w partnerstwie – otrzymuje 0 pkt.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nie jest realizowany w partnerstwie </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3" w:tblpY="1"/>
        <w:tblOverlap w:val="never"/>
        <w:tblW w:w="14601" w:type="dxa"/>
        <w:tblLayout w:type="fixed"/>
        <w:tblCellMar>
          <w:left w:w="70" w:type="dxa"/>
          <w:right w:w="70" w:type="dxa"/>
        </w:tblCellMar>
        <w:tblLook w:val="04A0"/>
      </w:tblPr>
      <w:tblGrid>
        <w:gridCol w:w="5173"/>
        <w:gridCol w:w="3686"/>
        <w:gridCol w:w="1417"/>
        <w:gridCol w:w="993"/>
        <w:gridCol w:w="3332"/>
      </w:tblGrid>
      <w:tr w:rsidR="00BA085A" w:rsidRPr="00BA085A" w:rsidTr="00BA085A">
        <w:trPr>
          <w:trHeight w:val="114"/>
        </w:trPr>
        <w:tc>
          <w:tcPr>
            <w:tcW w:w="14601"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LOKALNE KRYTERIA OCENY OPERACJI (SPECYFICZNE DO TYPU NABORU)</w:t>
            </w: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b/>
                <w:bCs/>
                <w:color w:val="0070C0"/>
                <w:sz w:val="20"/>
                <w:szCs w:val="20"/>
                <w:highlight w:val="yellow"/>
              </w:rPr>
            </w:pPr>
            <w:r w:rsidRPr="00BA085A">
              <w:rPr>
                <w:rFonts w:asciiTheme="minorHAnsi" w:eastAsia="Times New Roman" w:hAnsiTheme="minorHAnsi" w:cs="Arial"/>
                <w:b/>
                <w:bCs/>
                <w:color w:val="000000"/>
                <w:sz w:val="20"/>
                <w:szCs w:val="20"/>
                <w:lang w:eastAsia="pl-PL"/>
              </w:rPr>
              <w:t>KRYTERIUM WRAZ Z OPISEM</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PRZYZNANA OCENA</w:t>
            </w:r>
          </w:p>
        </w:tc>
        <w:tc>
          <w:tcPr>
            <w:tcW w:w="3332"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UWAGI CZŁONKA RADY</w:t>
            </w:r>
          </w:p>
        </w:tc>
      </w:tr>
      <w:tr w:rsidR="00F749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F7495A" w:rsidRPr="00D9679A" w:rsidRDefault="00F7495A" w:rsidP="00F7495A">
            <w:pPr>
              <w:spacing w:after="0" w:line="240" w:lineRule="auto"/>
              <w:rPr>
                <w:rFonts w:asciiTheme="minorHAnsi" w:hAnsiTheme="minorHAnsi" w:cs="Arial"/>
                <w:b/>
                <w:bCs/>
                <w:color w:val="0070C0"/>
                <w:sz w:val="20"/>
                <w:szCs w:val="20"/>
              </w:rPr>
            </w:pPr>
            <w:r w:rsidRPr="00D9679A">
              <w:rPr>
                <w:rFonts w:asciiTheme="minorHAnsi" w:hAnsiTheme="minorHAnsi" w:cs="Arial"/>
                <w:b/>
                <w:bCs/>
                <w:color w:val="0070C0"/>
                <w:sz w:val="20"/>
                <w:szCs w:val="20"/>
              </w:rPr>
              <w:t>XIX. Realizacja operacji przez partnerów społecznych lub organizacje pozarządowe</w:t>
            </w:r>
          </w:p>
          <w:p w:rsidR="00F7495A" w:rsidRPr="00D9679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Preferuje się operacje realizowane w pełni lub częściowo przez partnerów społecznych lub organizacje pozarządowe.</w:t>
            </w:r>
          </w:p>
          <w:p w:rsidR="00F7495A" w:rsidRPr="000B7FD4" w:rsidRDefault="00F7495A" w:rsidP="00F7495A">
            <w:pPr>
              <w:spacing w:after="0" w:line="240" w:lineRule="auto"/>
              <w:ind w:right="108"/>
              <w:rPr>
                <w:rFonts w:asciiTheme="minorHAnsi" w:hAnsiTheme="minorHAnsi" w:cs="Arial"/>
                <w:i/>
                <w:sz w:val="20"/>
                <w:szCs w:val="20"/>
              </w:rPr>
            </w:pPr>
            <w:r w:rsidRPr="00D9679A">
              <w:rPr>
                <w:rFonts w:asciiTheme="minorHAnsi" w:hAnsiTheme="minorHAnsi" w:cs="Arial"/>
                <w:i/>
                <w:sz w:val="20"/>
                <w:szCs w:val="20"/>
              </w:rPr>
              <w:t>Dotyczy operacji realizowanych ze środków EFS oraz EFRR.</w:t>
            </w:r>
          </w:p>
        </w:tc>
        <w:tc>
          <w:tcPr>
            <w:tcW w:w="3686" w:type="dxa"/>
            <w:tcBorders>
              <w:top w:val="single" w:sz="4" w:space="0" w:color="auto"/>
              <w:left w:val="single" w:sz="4" w:space="0" w:color="auto"/>
              <w:bottom w:val="single" w:sz="4" w:space="0" w:color="auto"/>
              <w:right w:val="single" w:sz="4" w:space="0" w:color="auto"/>
            </w:tcBorders>
          </w:tcPr>
          <w:p w:rsidR="00F7495A" w:rsidRPr="00D9679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10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realizowana jest w pełni lub częściowo przez partnerów społecznych lub organizacje pozarządowe</w:t>
            </w:r>
          </w:p>
          <w:p w:rsidR="00F7495A" w:rsidRPr="00BA085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nie jest w pełni lub częściowo realizowana przez partnerów </w:t>
            </w:r>
            <w:r w:rsidRPr="00D9679A">
              <w:rPr>
                <w:rFonts w:asciiTheme="minorHAnsi" w:hAnsiTheme="minorHAnsi" w:cs="Arial"/>
                <w:sz w:val="20"/>
                <w:szCs w:val="20"/>
              </w:rPr>
              <w:lastRenderedPageBreak/>
              <w:t>społecznych lub organizacje pozarządowe</w:t>
            </w:r>
          </w:p>
        </w:tc>
        <w:tc>
          <w:tcPr>
            <w:tcW w:w="1417"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F749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F7495A" w:rsidRDefault="00F7495A" w:rsidP="00F7495A">
            <w:pPr>
              <w:spacing w:after="0" w:line="240" w:lineRule="auto"/>
              <w:rPr>
                <w:rFonts w:asciiTheme="minorHAnsi" w:hAnsiTheme="minorHAnsi" w:cs="Arial"/>
                <w:b/>
                <w:bCs/>
                <w:color w:val="0070C0"/>
                <w:sz w:val="20"/>
                <w:szCs w:val="20"/>
              </w:rPr>
            </w:pPr>
            <w:r w:rsidRPr="00F7495A">
              <w:rPr>
                <w:rFonts w:asciiTheme="minorHAnsi" w:hAnsiTheme="minorHAnsi" w:cs="Arial"/>
                <w:b/>
                <w:bCs/>
                <w:color w:val="0070C0"/>
                <w:sz w:val="20"/>
                <w:szCs w:val="20"/>
              </w:rPr>
              <w:lastRenderedPageBreak/>
              <w:t>XX. Realizacja operacji uzupełniającej do interwencji planowanej do współfinansowania ze środków EFS RPOWP 2014-2020</w:t>
            </w:r>
          </w:p>
          <w:p w:rsidR="00F7495A" w:rsidRDefault="00F7495A" w:rsidP="00F7495A">
            <w:pPr>
              <w:spacing w:after="0" w:line="240" w:lineRule="auto"/>
              <w:rPr>
                <w:rFonts w:asciiTheme="minorHAnsi" w:hAnsiTheme="minorHAnsi" w:cs="Arial"/>
                <w:b/>
                <w:bCs/>
                <w:color w:val="0070C0"/>
                <w:sz w:val="20"/>
                <w:szCs w:val="20"/>
              </w:rPr>
            </w:pP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Preferuje się operacje uzupełniające do interwencji planowanej do współfinansowania ze środków EFRR w ramach realizacji LSR LGD Puszcza Knyszyńska w ramach RPOWP 2014-2020, tzn. realizuje cele o charakterze społecznym określone w RPO WP 2014-2020.</w:t>
            </w:r>
          </w:p>
          <w:p w:rsidR="00F7495A" w:rsidRDefault="00F7495A" w:rsidP="00F7495A">
            <w:pPr>
              <w:spacing w:after="0" w:line="240" w:lineRule="auto"/>
              <w:rPr>
                <w:rFonts w:asciiTheme="minorHAnsi" w:hAnsiTheme="minorHAnsi" w:cs="Arial"/>
                <w:sz w:val="20"/>
                <w:szCs w:val="20"/>
              </w:rPr>
            </w:pP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Cele o charakterze społecznym, możliwe do realizacji w ramach LSR LGD PK:</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1) Podniesienie poziomu aktywności zawodowej oraz zdolności do zatrudnienia;</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2) Tworzenie nowych miejsc pracy oraz rozwój przedsiębiorczości;</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3) Ułatwienie godzenia życia zawodowego i prywatnego;</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4) Poprawa integracji społecznej osób wykluczonym i zagrożonych wykluczeniem społecznym;</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5) Poprawa dostępu do wysokiej jakości usług społecznych;</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6) Ułatwienie dostępu do zatrudnienia osób wykluczonych i zagrożonych wykluczeniem społecznym;</w:t>
            </w:r>
          </w:p>
          <w:p w:rsidR="00F7495A" w:rsidRPr="000B7FD4" w:rsidRDefault="00F7495A" w:rsidP="00F7495A">
            <w:pPr>
              <w:spacing w:after="0" w:line="240" w:lineRule="auto"/>
              <w:rPr>
                <w:rFonts w:asciiTheme="minorHAnsi" w:hAnsiTheme="minorHAnsi" w:cs="Arial"/>
                <w:i/>
                <w:sz w:val="20"/>
                <w:szCs w:val="20"/>
              </w:rPr>
            </w:pPr>
            <w:r w:rsidRPr="00F7495A">
              <w:rPr>
                <w:rFonts w:asciiTheme="minorHAnsi" w:hAnsiTheme="minorHAnsi" w:cs="Arial"/>
                <w:sz w:val="20"/>
                <w:szCs w:val="20"/>
              </w:rPr>
              <w:t>7) Poprawa dobrobytu społeczności lokalnych poprzez wzmocnienie kapitału społecznego i zwiększenie zaangażowania w rozwój lokalny.</w:t>
            </w:r>
          </w:p>
        </w:tc>
        <w:tc>
          <w:tcPr>
            <w:tcW w:w="3686" w:type="dxa"/>
            <w:tcBorders>
              <w:top w:val="single" w:sz="4" w:space="0" w:color="auto"/>
              <w:left w:val="single" w:sz="4" w:space="0" w:color="auto"/>
              <w:bottom w:val="single" w:sz="4" w:space="0" w:color="auto"/>
              <w:right w:val="single" w:sz="4" w:space="0" w:color="auto"/>
            </w:tcBorders>
          </w:tcPr>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 xml:space="preserve">10 </w:t>
            </w:r>
            <w:proofErr w:type="spellStart"/>
            <w:r w:rsidRPr="00F7495A">
              <w:rPr>
                <w:rFonts w:asciiTheme="minorHAnsi" w:hAnsiTheme="minorHAnsi" w:cs="Arial"/>
                <w:sz w:val="20"/>
                <w:szCs w:val="20"/>
              </w:rPr>
              <w:t>pkt</w:t>
            </w:r>
            <w:proofErr w:type="spellEnd"/>
            <w:r w:rsidRPr="00F7495A">
              <w:rPr>
                <w:rFonts w:asciiTheme="minorHAnsi" w:hAnsiTheme="minorHAnsi" w:cs="Arial"/>
                <w:sz w:val="20"/>
                <w:szCs w:val="20"/>
              </w:rPr>
              <w:t>-</w:t>
            </w:r>
            <w:r>
              <w:rPr>
                <w:rFonts w:asciiTheme="minorHAnsi" w:hAnsiTheme="minorHAnsi" w:cs="Arial"/>
                <w:sz w:val="20"/>
                <w:szCs w:val="20"/>
              </w:rPr>
              <w:t xml:space="preserve"> </w:t>
            </w:r>
            <w:r w:rsidRPr="00F7495A">
              <w:rPr>
                <w:rFonts w:asciiTheme="minorHAnsi" w:hAnsiTheme="minorHAnsi" w:cs="Arial"/>
                <w:sz w:val="20"/>
                <w:szCs w:val="20"/>
              </w:rPr>
              <w:t>operacja realizuje przynajmniej jeden cel o charakterze społecznym określony w RPOWP 2014-2020</w:t>
            </w:r>
          </w:p>
          <w:p w:rsidR="00F7495A" w:rsidRPr="00BA08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 xml:space="preserve">0 </w:t>
            </w:r>
            <w:proofErr w:type="spellStart"/>
            <w:r w:rsidRPr="00F7495A">
              <w:rPr>
                <w:rFonts w:asciiTheme="minorHAnsi" w:hAnsiTheme="minorHAnsi" w:cs="Arial"/>
                <w:sz w:val="20"/>
                <w:szCs w:val="20"/>
              </w:rPr>
              <w:t>pkt</w:t>
            </w:r>
            <w:proofErr w:type="spellEnd"/>
            <w:r w:rsidRPr="00F7495A">
              <w:rPr>
                <w:rFonts w:asciiTheme="minorHAnsi" w:hAnsiTheme="minorHAnsi" w:cs="Arial"/>
                <w:sz w:val="20"/>
                <w:szCs w:val="20"/>
              </w:rPr>
              <w:t xml:space="preserve"> -operacja nie realizuje żadnego z celów o charakterze społecznym określone w RPO WP 2014-2020.</w:t>
            </w:r>
          </w:p>
        </w:tc>
        <w:tc>
          <w:tcPr>
            <w:tcW w:w="1417" w:type="dxa"/>
            <w:tcBorders>
              <w:top w:val="single" w:sz="4" w:space="0" w:color="auto"/>
              <w:left w:val="single" w:sz="4" w:space="0" w:color="auto"/>
              <w:bottom w:val="single" w:sz="4" w:space="0" w:color="auto"/>
              <w:right w:val="single" w:sz="4" w:space="0" w:color="auto"/>
            </w:tcBorders>
          </w:tcPr>
          <w:p w:rsidR="00F7495A" w:rsidRPr="00BA085A" w:rsidRDefault="005F2DBF" w:rsidP="00F7495A">
            <w:pPr>
              <w:spacing w:after="0" w:line="240" w:lineRule="auto"/>
              <w:rPr>
                <w:rFonts w:asciiTheme="minorHAnsi" w:hAnsiTheme="minorHAnsi" w:cs="Arial"/>
                <w:sz w:val="20"/>
                <w:szCs w:val="20"/>
              </w:rPr>
            </w:pPr>
            <w:r w:rsidRPr="005F2DBF">
              <w:rPr>
                <w:rFonts w:asciiTheme="minorHAnsi" w:hAnsiTheme="minorHAnsi" w:cs="Arial"/>
                <w:sz w:val="20"/>
                <w:szCs w:val="20"/>
              </w:rPr>
              <w:t>Wniosek o przyznanie pomocy w ramach LSR + RPO WP 2014-2020, SZOP RPO WP 2014-2020</w:t>
            </w:r>
          </w:p>
        </w:tc>
        <w:tc>
          <w:tcPr>
            <w:tcW w:w="993"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bl>
    <w:tbl>
      <w:tblPr>
        <w:tblpPr w:leftFromText="141" w:rightFromText="141" w:vertAnchor="text" w:horzAnchor="margin" w:tblpY="145"/>
        <w:tblOverlap w:val="never"/>
        <w:tblW w:w="14671" w:type="dxa"/>
        <w:tblLayout w:type="fixed"/>
        <w:tblCellMar>
          <w:left w:w="70" w:type="dxa"/>
          <w:right w:w="70" w:type="dxa"/>
        </w:tblCellMar>
        <w:tblLook w:val="04A0"/>
      </w:tblPr>
      <w:tblGrid>
        <w:gridCol w:w="1878"/>
        <w:gridCol w:w="3454"/>
        <w:gridCol w:w="968"/>
        <w:gridCol w:w="8371"/>
      </w:tblGrid>
      <w:tr w:rsidR="00BA2881" w:rsidRPr="00015D07" w:rsidTr="00BA2881">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WYNIK OCENY  I WYBORU OPERACJI DO FINANSOWANIA  WG LOKALNYCH KRYTERIÓW WYBORU</w:t>
            </w:r>
          </w:p>
        </w:tc>
      </w:tr>
      <w:tr w:rsidR="00BA2881" w:rsidRPr="00015D07" w:rsidTr="00BA2881">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r>
      <w:tr w:rsidR="00BA2881" w:rsidRPr="00015D07" w:rsidTr="00BA2881">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jc w:val="right"/>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FFFFFF"/>
                <w:lang w:eastAsia="pl-PL"/>
              </w:rPr>
            </w:pPr>
            <w:proofErr w:type="spellStart"/>
            <w:r w:rsidRPr="00015D07">
              <w:rPr>
                <w:rFonts w:asciiTheme="minorHAnsi" w:eastAsia="Times New Roman" w:hAnsiTheme="minorHAnsi" w:cs="Arial"/>
                <w:b/>
                <w:bCs/>
                <w:color w:val="FFFFFF"/>
                <w:lang w:eastAsia="pl-PL"/>
              </w:rPr>
              <w:t>Pkt</w:t>
            </w:r>
            <w:proofErr w:type="spellEnd"/>
          </w:p>
        </w:tc>
      </w:tr>
      <w:tr w:rsidR="00BA2881" w:rsidRPr="00015D07" w:rsidTr="00BA2881">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r>
      <w:tr w:rsidR="00BA2881" w:rsidRPr="00015D07" w:rsidTr="00BA2881">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Oceniający (Członek Rady)</w:t>
            </w:r>
          </w:p>
        </w:tc>
      </w:tr>
      <w:tr w:rsidR="00BA2881" w:rsidRPr="00015D07" w:rsidTr="00BA2881">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tc>
      </w:tr>
      <w:tr w:rsidR="00BA2881" w:rsidRPr="00015D07" w:rsidTr="00BA2881">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tc>
      </w:tr>
    </w:tbl>
    <w:p w:rsidR="00F56A38" w:rsidRPr="00015D07" w:rsidRDefault="00F56A38" w:rsidP="00F822CC">
      <w:pPr>
        <w:rPr>
          <w:rFonts w:asciiTheme="minorHAnsi" w:hAnsiTheme="minorHAnsi"/>
        </w:rPr>
      </w:pPr>
    </w:p>
    <w:sectPr w:rsidR="00F56A38" w:rsidRPr="00015D07"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49A" w:rsidRDefault="00AB049A" w:rsidP="00A626B2">
      <w:pPr>
        <w:spacing w:after="0" w:line="240" w:lineRule="auto"/>
      </w:pPr>
      <w:r>
        <w:separator/>
      </w:r>
    </w:p>
  </w:endnote>
  <w:endnote w:type="continuationSeparator" w:id="0">
    <w:p w:rsidR="00AB049A" w:rsidRDefault="00AB049A"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49A" w:rsidRDefault="00AB049A" w:rsidP="00A626B2">
      <w:pPr>
        <w:spacing w:after="0" w:line="240" w:lineRule="auto"/>
      </w:pPr>
      <w:r>
        <w:separator/>
      </w:r>
    </w:p>
  </w:footnote>
  <w:footnote w:type="continuationSeparator" w:id="0">
    <w:p w:rsidR="00AB049A" w:rsidRDefault="00AB049A" w:rsidP="00A626B2">
      <w:pPr>
        <w:spacing w:after="0" w:line="240" w:lineRule="auto"/>
      </w:pPr>
      <w:r>
        <w:continuationSeparator/>
      </w:r>
    </w:p>
  </w:footnote>
  <w:footnote w:id="1">
    <w:p w:rsidR="00AB049A" w:rsidRDefault="00AB049A"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2">
    <w:p w:rsidR="00AB049A" w:rsidRPr="00043D44" w:rsidRDefault="00AB049A" w:rsidP="00A626B2">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AB049A" w:rsidRPr="00043D44" w:rsidRDefault="00AB049A" w:rsidP="00A626B2">
      <w:pPr>
        <w:pStyle w:val="Tekstprzypisudolnego"/>
        <w:rPr>
          <w:sz w:val="16"/>
        </w:rPr>
      </w:pPr>
    </w:p>
  </w:footnote>
  <w:footnote w:id="3">
    <w:p w:rsidR="00AB049A" w:rsidRPr="00043D44" w:rsidRDefault="00AB049A"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4">
    <w:p w:rsidR="00AB049A" w:rsidRPr="00043D44" w:rsidRDefault="00AB049A" w:rsidP="00A626B2">
      <w:pPr>
        <w:pStyle w:val="Tekstprzypisudolnego"/>
        <w:rPr>
          <w:sz w:val="16"/>
        </w:rPr>
      </w:pPr>
      <w:r w:rsidRPr="00043D44">
        <w:rPr>
          <w:rStyle w:val="Odwoanieprzypisudolnego"/>
          <w:sz w:val="16"/>
        </w:rPr>
        <w:footnoteRef/>
      </w:r>
      <w:r w:rsidRPr="00043D44">
        <w:rPr>
          <w:sz w:val="16"/>
        </w:rPr>
        <w:t xml:space="preserve"> Jak wyżej.</w:t>
      </w:r>
    </w:p>
  </w:footnote>
  <w:footnote w:id="5">
    <w:p w:rsidR="00AB049A" w:rsidRPr="00043D44" w:rsidRDefault="00AB049A"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626B2"/>
    <w:rsid w:val="00004773"/>
    <w:rsid w:val="00015D07"/>
    <w:rsid w:val="000A2F5C"/>
    <w:rsid w:val="000A4433"/>
    <w:rsid w:val="000B7FD4"/>
    <w:rsid w:val="0017064F"/>
    <w:rsid w:val="001D1B54"/>
    <w:rsid w:val="002125F1"/>
    <w:rsid w:val="00253E31"/>
    <w:rsid w:val="002D2DD5"/>
    <w:rsid w:val="00384968"/>
    <w:rsid w:val="003D0673"/>
    <w:rsid w:val="003F16D8"/>
    <w:rsid w:val="00515835"/>
    <w:rsid w:val="005F2DBF"/>
    <w:rsid w:val="00635DDA"/>
    <w:rsid w:val="008E14B4"/>
    <w:rsid w:val="00934FFA"/>
    <w:rsid w:val="00965F3F"/>
    <w:rsid w:val="00986548"/>
    <w:rsid w:val="009B554A"/>
    <w:rsid w:val="009D3A2F"/>
    <w:rsid w:val="00A626B2"/>
    <w:rsid w:val="00AB049A"/>
    <w:rsid w:val="00B40CDE"/>
    <w:rsid w:val="00BA085A"/>
    <w:rsid w:val="00BA2881"/>
    <w:rsid w:val="00C079E1"/>
    <w:rsid w:val="00C62189"/>
    <w:rsid w:val="00D81C6C"/>
    <w:rsid w:val="00D9679A"/>
    <w:rsid w:val="00E52DDC"/>
    <w:rsid w:val="00ED02BA"/>
    <w:rsid w:val="00F504AA"/>
    <w:rsid w:val="00F569B7"/>
    <w:rsid w:val="00F56A38"/>
    <w:rsid w:val="00F7495A"/>
    <w:rsid w:val="00F82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link w:val="DefaultZnak"/>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character" w:customStyle="1" w:styleId="DefaultZnak">
    <w:name w:val="Default Znak"/>
    <w:link w:val="Default"/>
    <w:locked/>
    <w:rsid w:val="00BA085A"/>
    <w:rPr>
      <w:rFonts w:ascii="Times New Roman" w:eastAsia="Calibri"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1A55-7398-4649-9B49-77845947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3070</Words>
  <Characters>18422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LGDzxdefc</cp:lastModifiedBy>
  <cp:revision>15</cp:revision>
  <cp:lastPrinted>2019-04-08T07:39:00Z</cp:lastPrinted>
  <dcterms:created xsi:type="dcterms:W3CDTF">2017-11-15T07:58:00Z</dcterms:created>
  <dcterms:modified xsi:type="dcterms:W3CDTF">2019-04-24T07:04:00Z</dcterms:modified>
</cp:coreProperties>
</file>