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firstRow="1" w:lastRow="0" w:firstColumn="1" w:lastColumn="0" w:noHBand="0" w:noVBand="1"/>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firstRow="1" w:lastRow="0" w:firstColumn="1" w:lastColumn="0" w:noHBand="0" w:noVBand="1"/>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firstRow="1" w:lastRow="0" w:firstColumn="1" w:lastColumn="0" w:noHBand="0" w:noVBand="1"/>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firstRow="1" w:lastRow="0" w:firstColumn="1" w:lastColumn="0" w:noHBand="0" w:noVBand="1"/>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100" w:before="240"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3A2EAF"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845FAA" w:rsidRDefault="00845FAA"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845FAA" w:rsidRDefault="00845FAA"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845FAA" w:rsidRDefault="00845FAA"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845FAA" w:rsidRDefault="00845FAA"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845FAA" w:rsidRDefault="00845FAA"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firstRow="1" w:lastRow="0" w:firstColumn="1" w:lastColumn="0" w:noHBand="0" w:noVBand="1"/>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firstRow="1" w:lastRow="0" w:firstColumn="1" w:lastColumn="0" w:noHBand="0" w:noVBand="1"/>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firstRow="1" w:lastRow="0" w:firstColumn="1" w:lastColumn="0" w:noHBand="0" w:noVBand="1"/>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3A2EAF"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845FAA" w:rsidRDefault="00845FAA"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845FAA" w:rsidRDefault="00845FAA"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845FAA" w:rsidRDefault="00845FAA"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845FAA" w:rsidRDefault="00845FAA"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firstRow="1" w:lastRow="0" w:firstColumn="1" w:lastColumn="0" w:noHBand="0" w:noVBand="1"/>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firstRow="1" w:lastRow="0" w:firstColumn="1" w:lastColumn="0" w:noHBand="0" w:noVBand="1"/>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Po uzupełnie-</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niu</w:t>
            </w:r>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Do uzupełn-ienia</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Po uzupełnie-niu</w:t>
            </w:r>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 xml:space="preserve">Projekt jest zgodny z celem(-ami) określonym(-nymi)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C65E60">
            <w:pPr>
              <w:spacing w:beforeLines="40" w:before="96" w:afterLines="40" w:after="96"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4A10D3" w:rsidRPr="004A10D3" w:rsidRDefault="004A10D3" w:rsidP="004A10D3">
            <w:pPr>
              <w:spacing w:after="0" w:line="240" w:lineRule="auto"/>
              <w:jc w:val="both"/>
              <w:rPr>
                <w:rFonts w:asciiTheme="minorHAnsi" w:hAnsiTheme="minorHAnsi"/>
                <w:sz w:val="20"/>
              </w:rPr>
            </w:pPr>
            <w:r w:rsidRPr="004A10D3">
              <w:rPr>
                <w:rFonts w:asciiTheme="minorHAnsi" w:hAnsiTheme="minorHAnsi"/>
                <w:sz w:val="20"/>
              </w:rPr>
              <w:t>Projekt jest rozliczany zgodnie ze sposobem rozliczania określonym w Ogłoszeniu o</w:t>
            </w:r>
          </w:p>
          <w:p w:rsidR="00A626B2" w:rsidRPr="00015D07" w:rsidRDefault="004A10D3" w:rsidP="004A10D3">
            <w:pPr>
              <w:spacing w:after="0" w:line="240" w:lineRule="auto"/>
              <w:jc w:val="both"/>
              <w:rPr>
                <w:rFonts w:asciiTheme="minorHAnsi" w:hAnsiTheme="minorHAnsi"/>
              </w:rPr>
            </w:pPr>
            <w:r w:rsidRPr="004A10D3">
              <w:rPr>
                <w:rFonts w:asciiTheme="minorHAnsi" w:hAnsiTheme="minorHAnsi"/>
                <w:sz w:val="20"/>
              </w:rPr>
              <w:t>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kwalifikowalne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w tym dostępności dla osób z niepełnosprawnościami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równości szans i niedyskryminacji, w tym dostępności dla osób z niepełnosprawnościami</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zakresu i warunków stosowania cross-financingu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after="96"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after="96"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pkt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before="96" w:afterLines="40" w:after="96"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firstRow="1" w:lastRow="0" w:firstColumn="1" w:lastColumn="0" w:noHBand="0" w:noVBand="1"/>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3A2EAF"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845FAA" w:rsidRDefault="00845FAA"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845FAA" w:rsidRDefault="00845FAA"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845FAA" w:rsidRDefault="00845FAA"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845FAA" w:rsidRDefault="00845FAA"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845FAA" w:rsidRDefault="00845FAA"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firstRow="1" w:lastRow="0" w:firstColumn="1" w:lastColumn="0" w:noHBand="0" w:noVBand="1"/>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lastRenderedPageBreak/>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C65E60">
            <w:pPr>
              <w:spacing w:afterLines="40" w:after="96"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firstRow="1" w:lastRow="0" w:firstColumn="1" w:lastColumn="0" w:noHBand="0" w:noVBand="1"/>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firstRow="1" w:lastRow="0" w:firstColumn="1" w:lastColumn="0" w:noHBand="0" w:noVBand="1"/>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firstRow="1" w:lastRow="0" w:firstColumn="1" w:lastColumn="0" w:noHBand="0" w:noVBand="1"/>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firstRow="1" w:lastRow="0" w:firstColumn="1" w:lastColumn="0" w:noHBand="0" w:noVBand="1"/>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firstRow="1" w:lastRow="0" w:firstColumn="1" w:lastColumn="0" w:noHBand="0" w:noVBand="1"/>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0D1D7A"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Preferuje się wnioskodawców korzystających ze wsparcia doradczego oferowanego przez Biuro LGD.</w:t>
            </w:r>
          </w:p>
          <w:p w:rsidR="000D1D7A" w:rsidRPr="00AB79F0"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LGD nie przyznaje punktów w tym kryterium jeśli doradztwo odbyło się w dwóch ostatnich dniach roboczych naboru.</w:t>
            </w:r>
          </w:p>
          <w:p w:rsidR="000D1D7A" w:rsidRPr="00AB79F0" w:rsidRDefault="000D1D7A" w:rsidP="000D1D7A">
            <w:pPr>
              <w:spacing w:after="0" w:line="240" w:lineRule="auto"/>
              <w:rPr>
                <w:rFonts w:asciiTheme="minorHAnsi" w:hAnsiTheme="minorHAnsi" w:cs="Arial"/>
                <w:sz w:val="20"/>
                <w:szCs w:val="20"/>
              </w:rPr>
            </w:pP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 xml:space="preserve">Doradztwo będzie punktowane tylko w przypadku, gdy będzie dotyczyło wypełniania wniosku i przygotowania </w:t>
            </w:r>
          </w:p>
          <w:p w:rsidR="000D1D7A" w:rsidRPr="00AB79F0" w:rsidRDefault="000D1D7A" w:rsidP="000D1D7A">
            <w:pPr>
              <w:spacing w:after="0" w:line="240" w:lineRule="auto"/>
              <w:rPr>
                <w:rFonts w:asciiTheme="minorHAnsi" w:hAnsiTheme="minorHAnsi" w:cs="Arial"/>
                <w:sz w:val="20"/>
                <w:szCs w:val="20"/>
              </w:rPr>
            </w:pPr>
            <w:r w:rsidRPr="00AB79F0">
              <w:rPr>
                <w:rFonts w:asciiTheme="minorHAnsi" w:hAnsiTheme="minorHAnsi" w:cs="Arial"/>
                <w:sz w:val="20"/>
                <w:szCs w:val="20"/>
              </w:rPr>
              <w:t>załączników.</w:t>
            </w:r>
          </w:p>
          <w:p w:rsidR="000D1D7A" w:rsidRDefault="000D1D7A" w:rsidP="000D1D7A">
            <w:pPr>
              <w:spacing w:after="0" w:line="240" w:lineRule="auto"/>
              <w:rPr>
                <w:rFonts w:asciiTheme="minorHAnsi" w:hAnsiTheme="minorHAnsi" w:cs="Arial"/>
                <w:i/>
                <w:sz w:val="20"/>
                <w:szCs w:val="20"/>
              </w:rPr>
            </w:pPr>
          </w:p>
          <w:p w:rsidR="000D1D7A" w:rsidRDefault="000D1D7A" w:rsidP="000D1D7A">
            <w:pPr>
              <w:spacing w:after="0" w:line="240" w:lineRule="auto"/>
              <w:rPr>
                <w:rFonts w:asciiTheme="minorHAnsi" w:hAnsiTheme="minorHAnsi" w:cs="Arial"/>
                <w:i/>
                <w:sz w:val="20"/>
                <w:szCs w:val="20"/>
              </w:rPr>
            </w:pPr>
            <w:r w:rsidRPr="00CA528B">
              <w:rPr>
                <w:rFonts w:asciiTheme="minorHAnsi" w:hAnsiTheme="minorHAnsi" w:cs="Arial"/>
                <w:i/>
                <w:sz w:val="20"/>
                <w:szCs w:val="20"/>
              </w:rPr>
              <w:t>Informację zawartą we wniosku o</w:t>
            </w:r>
            <w:r>
              <w:rPr>
                <w:rFonts w:asciiTheme="minorHAnsi" w:hAnsiTheme="minorHAnsi" w:cs="Arial"/>
                <w:i/>
                <w:sz w:val="20"/>
                <w:szCs w:val="20"/>
              </w:rPr>
              <w:t xml:space="preserve"> </w:t>
            </w:r>
            <w:r w:rsidRPr="00CA528B">
              <w:rPr>
                <w:rFonts w:asciiTheme="minorHAnsi" w:hAnsiTheme="minorHAnsi" w:cs="Arial"/>
                <w:i/>
                <w:sz w:val="20"/>
                <w:szCs w:val="20"/>
              </w:rPr>
              <w:t>przyznanie pomocy potwierdza Biuro</w:t>
            </w:r>
            <w:r>
              <w:rPr>
                <w:rFonts w:asciiTheme="minorHAnsi" w:hAnsiTheme="minorHAnsi" w:cs="Arial"/>
                <w:i/>
                <w:sz w:val="20"/>
                <w:szCs w:val="20"/>
              </w:rPr>
              <w:t xml:space="preserve"> </w:t>
            </w:r>
            <w:r w:rsidRPr="00CA528B">
              <w:rPr>
                <w:rFonts w:asciiTheme="minorHAnsi" w:hAnsiTheme="minorHAnsi" w:cs="Arial"/>
                <w:i/>
                <w:sz w:val="20"/>
                <w:szCs w:val="20"/>
              </w:rPr>
              <w:t>LGD.</w:t>
            </w: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3 pkt – wnioskodawca jednokrotnie korzystał z doradztwa prowadzonego</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przez Biuro LGD w zakresie do którego wnioskodawca składa wniosek</w:t>
            </w:r>
          </w:p>
          <w:p w:rsidR="000D1D7A" w:rsidRPr="0053356A" w:rsidRDefault="000D1D7A" w:rsidP="000D1D7A">
            <w:pPr>
              <w:spacing w:after="0" w:line="240" w:lineRule="auto"/>
              <w:rPr>
                <w:rFonts w:asciiTheme="minorHAnsi" w:hAnsiTheme="minorHAnsi" w:cs="Arial"/>
                <w:sz w:val="20"/>
                <w:szCs w:val="20"/>
              </w:rPr>
            </w:pP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0 pkt - wnioskodawca nie korzystał z doradztwa prowadzonego przez Biuro</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LGD w zakresie do którego wnioskodawca składa wniosek, albo skorzystał z doradztwa jedynie w zakresie ogólnym</w:t>
            </w:r>
          </w:p>
          <w:p w:rsidR="00253E31"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dotyczącym danego naboru.</w:t>
            </w:r>
          </w:p>
        </w:tc>
        <w:tc>
          <w:tcPr>
            <w:tcW w:w="1417" w:type="dxa"/>
            <w:tcBorders>
              <w:top w:val="single" w:sz="4" w:space="0" w:color="auto"/>
              <w:left w:val="single" w:sz="4" w:space="0" w:color="auto"/>
              <w:bottom w:val="single" w:sz="4" w:space="0" w:color="auto"/>
              <w:right w:val="single" w:sz="4" w:space="0" w:color="auto"/>
            </w:tcBorders>
          </w:tcPr>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Dokumentacja LGD</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(Karta usługi</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doradczej –</w:t>
            </w:r>
          </w:p>
          <w:p w:rsidR="000D1D7A" w:rsidRPr="00F22FF3" w:rsidRDefault="000D1D7A" w:rsidP="000D1D7A">
            <w:pPr>
              <w:spacing w:after="0" w:line="240" w:lineRule="auto"/>
              <w:rPr>
                <w:rFonts w:asciiTheme="minorHAnsi" w:hAnsiTheme="minorHAnsi" w:cs="Arial"/>
                <w:i/>
                <w:sz w:val="20"/>
                <w:szCs w:val="20"/>
              </w:rPr>
            </w:pPr>
            <w:r w:rsidRPr="00F22FF3">
              <w:rPr>
                <w:rFonts w:asciiTheme="minorHAnsi" w:hAnsiTheme="minorHAnsi" w:cs="Arial"/>
                <w:i/>
                <w:sz w:val="20"/>
                <w:szCs w:val="20"/>
              </w:rPr>
              <w:t>świadczonej w biurze</w:t>
            </w:r>
          </w:p>
          <w:p w:rsidR="00015D07" w:rsidRPr="00015D07" w:rsidRDefault="000D1D7A" w:rsidP="000D1D7A">
            <w:pPr>
              <w:spacing w:after="0" w:line="240" w:lineRule="auto"/>
              <w:rPr>
                <w:rFonts w:asciiTheme="minorHAnsi" w:hAnsiTheme="minorHAnsi" w:cs="Arial"/>
                <w:sz w:val="20"/>
                <w:szCs w:val="20"/>
              </w:rPr>
            </w:pPr>
            <w:r w:rsidRPr="00F22FF3">
              <w:rPr>
                <w:rFonts w:asciiTheme="minorHAnsi" w:hAnsiTheme="minorHAnsi" w:cs="Arial"/>
                <w:i/>
                <w:sz w:val="20"/>
                <w:szCs w:val="20"/>
              </w:rPr>
              <w:t>LGD)</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W ramach kryterium oceniana będzie</w:t>
            </w:r>
            <w:r>
              <w:rPr>
                <w:rFonts w:asciiTheme="minorHAnsi" w:hAnsiTheme="minorHAnsi" w:cs="Arial"/>
                <w:sz w:val="20"/>
                <w:szCs w:val="20"/>
              </w:rPr>
              <w:t xml:space="preserve"> </w:t>
            </w:r>
            <w:r w:rsidRPr="009E5752">
              <w:rPr>
                <w:rFonts w:asciiTheme="minorHAnsi" w:hAnsiTheme="minorHAnsi" w:cs="Arial"/>
                <w:sz w:val="20"/>
                <w:szCs w:val="20"/>
              </w:rPr>
              <w:t>wielkość zaangażowanych środków</w:t>
            </w:r>
            <w:r>
              <w:rPr>
                <w:rFonts w:asciiTheme="minorHAnsi" w:hAnsiTheme="minorHAnsi" w:cs="Arial"/>
                <w:sz w:val="20"/>
                <w:szCs w:val="20"/>
              </w:rPr>
              <w:t xml:space="preserve"> </w:t>
            </w:r>
            <w:r w:rsidRPr="009E5752">
              <w:rPr>
                <w:rFonts w:asciiTheme="minorHAnsi" w:hAnsiTheme="minorHAnsi" w:cs="Arial"/>
                <w:sz w:val="20"/>
                <w:szCs w:val="20"/>
              </w:rPr>
              <w:t>własnych wnioskodawcy w ramach wkładu</w:t>
            </w:r>
            <w:r>
              <w:rPr>
                <w:rFonts w:asciiTheme="minorHAnsi" w:hAnsiTheme="minorHAnsi" w:cs="Arial"/>
                <w:sz w:val="20"/>
                <w:szCs w:val="20"/>
              </w:rPr>
              <w:t xml:space="preserve"> </w:t>
            </w:r>
            <w:r w:rsidRPr="009E5752">
              <w:rPr>
                <w:rFonts w:asciiTheme="minorHAnsi" w:hAnsiTheme="minorHAnsi" w:cs="Arial"/>
                <w:sz w:val="20"/>
                <w:szCs w:val="20"/>
              </w:rPr>
              <w:t>własnego w realizację projektu.</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Premiowane będą projekty, w których wnioskodawcy deklarują wkład własny na</w:t>
            </w:r>
            <w:r>
              <w:rPr>
                <w:rFonts w:asciiTheme="minorHAnsi" w:hAnsiTheme="minorHAnsi" w:cs="Arial"/>
                <w:sz w:val="20"/>
                <w:szCs w:val="20"/>
              </w:rPr>
              <w:t xml:space="preserve"> </w:t>
            </w:r>
            <w:r w:rsidRPr="009E5752">
              <w:rPr>
                <w:rFonts w:asciiTheme="minorHAnsi" w:hAnsiTheme="minorHAnsi" w:cs="Arial"/>
                <w:sz w:val="20"/>
                <w:szCs w:val="20"/>
              </w:rPr>
              <w:t>poziomie wyższym niż minimalny</w:t>
            </w:r>
          </w:p>
          <w:p w:rsidR="000D1D7A" w:rsidRPr="009E5752" w:rsidRDefault="000D1D7A" w:rsidP="000D1D7A">
            <w:pPr>
              <w:spacing w:after="0" w:line="240" w:lineRule="auto"/>
              <w:rPr>
                <w:rFonts w:asciiTheme="minorHAnsi" w:hAnsiTheme="minorHAnsi" w:cs="Arial"/>
                <w:sz w:val="20"/>
                <w:szCs w:val="20"/>
              </w:rPr>
            </w:pPr>
            <w:r w:rsidRPr="009E5752">
              <w:rPr>
                <w:rFonts w:asciiTheme="minorHAnsi" w:hAnsiTheme="minorHAnsi" w:cs="Arial"/>
                <w:sz w:val="20"/>
                <w:szCs w:val="20"/>
              </w:rPr>
              <w:t>określony w LSR i odpowiednim</w:t>
            </w:r>
            <w:r>
              <w:rPr>
                <w:rFonts w:asciiTheme="minorHAnsi" w:hAnsiTheme="minorHAnsi" w:cs="Arial"/>
                <w:sz w:val="20"/>
                <w:szCs w:val="20"/>
              </w:rPr>
              <w:t xml:space="preserve"> </w:t>
            </w:r>
            <w:r w:rsidRPr="009E5752">
              <w:rPr>
                <w:rFonts w:asciiTheme="minorHAnsi" w:hAnsiTheme="minorHAnsi" w:cs="Arial"/>
                <w:sz w:val="20"/>
                <w:szCs w:val="20"/>
              </w:rPr>
              <w:t>Programie.</w:t>
            </w:r>
          </w:p>
          <w:p w:rsidR="000D1D7A" w:rsidRDefault="000D1D7A" w:rsidP="000D1D7A">
            <w:pPr>
              <w:spacing w:after="0" w:line="240" w:lineRule="auto"/>
              <w:ind w:right="108"/>
              <w:rPr>
                <w:rFonts w:ascii="TimesNewRoman" w:eastAsiaTheme="minorHAnsi" w:hAnsi="TimesNewRoman" w:cs="TimesNewRoman"/>
                <w:sz w:val="20"/>
                <w:szCs w:val="20"/>
              </w:rPr>
            </w:pPr>
          </w:p>
          <w:p w:rsidR="00015D07" w:rsidRPr="00015D07" w:rsidRDefault="000D1D7A" w:rsidP="000D1D7A">
            <w:pPr>
              <w:spacing w:after="0" w:line="240" w:lineRule="auto"/>
              <w:ind w:right="108"/>
              <w:rPr>
                <w:rFonts w:asciiTheme="minorHAnsi" w:hAnsiTheme="minorHAnsi" w:cs="Arial"/>
                <w:sz w:val="20"/>
                <w:szCs w:val="20"/>
              </w:rPr>
            </w:pPr>
            <w:r w:rsidRPr="009E5752">
              <w:rPr>
                <w:rFonts w:asciiTheme="minorHAnsi" w:hAnsiTheme="minorHAnsi" w:cs="Arial"/>
                <w:i/>
                <w:sz w:val="20"/>
                <w:szCs w:val="20"/>
              </w:rPr>
              <w:t>Minimalna procentowa wysokość wkładu</w:t>
            </w:r>
            <w:r>
              <w:rPr>
                <w:rFonts w:asciiTheme="minorHAnsi" w:hAnsiTheme="minorHAnsi" w:cs="Arial"/>
                <w:i/>
                <w:sz w:val="20"/>
                <w:szCs w:val="20"/>
              </w:rPr>
              <w:t xml:space="preserve"> </w:t>
            </w:r>
            <w:r w:rsidRPr="009E5752">
              <w:rPr>
                <w:rFonts w:asciiTheme="minorHAnsi" w:hAnsiTheme="minorHAnsi" w:cs="Arial"/>
                <w:i/>
                <w:sz w:val="20"/>
                <w:szCs w:val="20"/>
              </w:rPr>
              <w:t>własnego podawana jest oddzielnie dla</w:t>
            </w:r>
            <w:r>
              <w:rPr>
                <w:rFonts w:asciiTheme="minorHAnsi" w:hAnsiTheme="minorHAnsi" w:cs="Arial"/>
                <w:i/>
                <w:sz w:val="20"/>
                <w:szCs w:val="20"/>
              </w:rPr>
              <w:t xml:space="preserve"> każdego naboru w ramach każdego </w:t>
            </w:r>
            <w:r w:rsidRPr="009E5752">
              <w:rPr>
                <w:rFonts w:asciiTheme="minorHAnsi" w:hAnsiTheme="minorHAnsi" w:cs="Arial"/>
                <w:i/>
                <w:sz w:val="20"/>
                <w:szCs w:val="20"/>
              </w:rPr>
              <w:t>działania.</w:t>
            </w: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6 pkt - deklarowany wkład własny jest wyższy od minimalnego o więcej niż 10</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p.p.</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3 pkt - deklarowany wkład własny jest wyższy od minimalnego o wartość w</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przedziale powyżej 5 p.p. do 10 p.p. włącznie.</w:t>
            </w:r>
          </w:p>
          <w:p w:rsidR="000D1D7A" w:rsidRPr="0053356A" w:rsidRDefault="000D1D7A" w:rsidP="000D1D7A">
            <w:pPr>
              <w:autoSpaceDE w:val="0"/>
              <w:autoSpaceDN w:val="0"/>
              <w:adjustRightInd w:val="0"/>
              <w:spacing w:after="0" w:line="240" w:lineRule="auto"/>
              <w:rPr>
                <w:rFonts w:asciiTheme="minorHAnsi" w:hAnsiTheme="minorHAnsi" w:cs="Arial"/>
                <w:sz w:val="20"/>
                <w:szCs w:val="20"/>
              </w:rPr>
            </w:pPr>
            <w:r w:rsidRPr="0053356A">
              <w:rPr>
                <w:rFonts w:asciiTheme="minorHAnsi" w:hAnsiTheme="minorHAnsi" w:cs="Arial"/>
                <w:sz w:val="20"/>
                <w:szCs w:val="20"/>
              </w:rPr>
              <w:t>0 pkt – wnioskodawca deklaruje wkład własny na minimalnym wymaganym</w:t>
            </w:r>
          </w:p>
          <w:p w:rsidR="00015D07"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poziomie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lastRenderedPageBreak/>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lastRenderedPageBreak/>
              <w:t> </w:t>
            </w:r>
            <w:r w:rsidRPr="00253E31">
              <w:rPr>
                <w:rFonts w:asciiTheme="minorHAnsi" w:hAnsiTheme="minorHAnsi" w:cs="Arial"/>
                <w:sz w:val="20"/>
                <w:szCs w:val="20"/>
              </w:rPr>
              <w:t xml:space="preserve">3 pkt -operacja pozytywnie wpływa na poprawę stanu środowiska naturalnego lub </w:t>
            </w:r>
            <w:r w:rsidRPr="00253E31">
              <w:rPr>
                <w:rFonts w:asciiTheme="minorHAnsi" w:hAnsiTheme="minorHAnsi" w:cs="Arial"/>
                <w:sz w:val="20"/>
                <w:szCs w:val="20"/>
              </w:rPr>
              <w:lastRenderedPageBreak/>
              <w:t>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pkt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w:t>
            </w:r>
            <w:r w:rsidRPr="00015D07">
              <w:rPr>
                <w:rFonts w:asciiTheme="minorHAnsi" w:hAnsiTheme="minorHAnsi" w:cs="Arial"/>
                <w:sz w:val="20"/>
                <w:szCs w:val="20"/>
              </w:rPr>
              <w:lastRenderedPageBreak/>
              <w:t>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IV. Komplementarność projektu z innymi projektami </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Preferuje się operacje komplementarne i</w:t>
            </w:r>
            <w:r>
              <w:rPr>
                <w:rFonts w:asciiTheme="minorHAnsi" w:hAnsiTheme="minorHAnsi" w:cs="Arial"/>
                <w:sz w:val="20"/>
                <w:szCs w:val="20"/>
              </w:rPr>
              <w:t xml:space="preserve"> </w:t>
            </w:r>
            <w:r w:rsidRPr="003529F2">
              <w:rPr>
                <w:rFonts w:asciiTheme="minorHAnsi" w:hAnsiTheme="minorHAnsi" w:cs="Arial"/>
                <w:sz w:val="20"/>
                <w:szCs w:val="20"/>
              </w:rPr>
              <w:t>zintegrowane z innymi programami</w:t>
            </w:r>
            <w:r>
              <w:rPr>
                <w:rFonts w:asciiTheme="minorHAnsi" w:hAnsiTheme="minorHAnsi" w:cs="Arial"/>
                <w:sz w:val="20"/>
                <w:szCs w:val="20"/>
              </w:rPr>
              <w:t xml:space="preserve"> </w:t>
            </w:r>
            <w:r w:rsidRPr="003529F2">
              <w:rPr>
                <w:rFonts w:asciiTheme="minorHAnsi" w:hAnsiTheme="minorHAnsi" w:cs="Arial"/>
                <w:sz w:val="20"/>
                <w:szCs w:val="20"/>
              </w:rPr>
              <w:t>pomocowymi. W ramach LSR można</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wskazać komplementarność</w:t>
            </w:r>
            <w:r>
              <w:rPr>
                <w:rFonts w:asciiTheme="minorHAnsi" w:hAnsiTheme="minorHAnsi" w:cs="Arial"/>
                <w:sz w:val="20"/>
                <w:szCs w:val="20"/>
              </w:rPr>
              <w:t xml:space="preserve"> </w:t>
            </w:r>
            <w:r w:rsidRPr="003529F2">
              <w:rPr>
                <w:rFonts w:asciiTheme="minorHAnsi" w:hAnsiTheme="minorHAnsi" w:cs="Arial"/>
                <w:sz w:val="20"/>
                <w:szCs w:val="20"/>
              </w:rPr>
              <w:t>międzyprogramową, terytorialną bądź</w:t>
            </w:r>
            <w:r>
              <w:rPr>
                <w:rFonts w:asciiTheme="minorHAnsi" w:hAnsiTheme="minorHAnsi" w:cs="Arial"/>
                <w:sz w:val="20"/>
                <w:szCs w:val="20"/>
              </w:rPr>
              <w:t xml:space="preserve"> </w:t>
            </w:r>
            <w:r w:rsidRPr="003529F2">
              <w:rPr>
                <w:rFonts w:asciiTheme="minorHAnsi" w:hAnsiTheme="minorHAnsi" w:cs="Arial"/>
                <w:sz w:val="20"/>
                <w:szCs w:val="20"/>
              </w:rPr>
              <w:t>sektorową projektów LSR z innymi</w:t>
            </w:r>
            <w:r>
              <w:rPr>
                <w:rFonts w:asciiTheme="minorHAnsi" w:hAnsiTheme="minorHAnsi" w:cs="Arial"/>
                <w:sz w:val="20"/>
                <w:szCs w:val="20"/>
              </w:rPr>
              <w:t xml:space="preserve"> </w:t>
            </w:r>
            <w:r w:rsidRPr="003529F2">
              <w:rPr>
                <w:rFonts w:asciiTheme="minorHAnsi" w:hAnsiTheme="minorHAnsi" w:cs="Arial"/>
                <w:sz w:val="20"/>
                <w:szCs w:val="20"/>
              </w:rPr>
              <w:t>projektami realizowanymi ze środków</w:t>
            </w:r>
            <w:r>
              <w:rPr>
                <w:rFonts w:asciiTheme="minorHAnsi" w:hAnsiTheme="minorHAnsi" w:cs="Arial"/>
                <w:sz w:val="20"/>
                <w:szCs w:val="20"/>
              </w:rPr>
              <w:t xml:space="preserve"> </w:t>
            </w:r>
            <w:r w:rsidRPr="003529F2">
              <w:rPr>
                <w:rFonts w:asciiTheme="minorHAnsi" w:hAnsiTheme="minorHAnsi" w:cs="Arial"/>
                <w:sz w:val="20"/>
                <w:szCs w:val="20"/>
              </w:rPr>
              <w:t>europejskich (np. PROW 2014-2020, RPO</w:t>
            </w:r>
            <w:r>
              <w:rPr>
                <w:rFonts w:asciiTheme="minorHAnsi" w:hAnsiTheme="minorHAnsi" w:cs="Arial"/>
                <w:sz w:val="20"/>
                <w:szCs w:val="20"/>
              </w:rPr>
              <w:t xml:space="preserve"> </w:t>
            </w:r>
            <w:r w:rsidRPr="003529F2">
              <w:rPr>
                <w:rFonts w:asciiTheme="minorHAnsi" w:hAnsiTheme="minorHAnsi" w:cs="Arial"/>
                <w:sz w:val="20"/>
                <w:szCs w:val="20"/>
              </w:rPr>
              <w:t>2014-2020, programy współpracy</w:t>
            </w:r>
            <w:r>
              <w:rPr>
                <w:rFonts w:asciiTheme="minorHAnsi" w:hAnsiTheme="minorHAnsi" w:cs="Arial"/>
                <w:sz w:val="20"/>
                <w:szCs w:val="20"/>
              </w:rPr>
              <w:t xml:space="preserve"> </w:t>
            </w:r>
            <w:r w:rsidRPr="003529F2">
              <w:rPr>
                <w:rFonts w:asciiTheme="minorHAnsi" w:hAnsiTheme="minorHAnsi" w:cs="Arial"/>
                <w:sz w:val="20"/>
                <w:szCs w:val="20"/>
              </w:rPr>
              <w:t>transgranicznej) lub innych (np. FIO, Programy MKiDN), które zostały</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zrealizowane lub są w trakcie realizacji.</w:t>
            </w:r>
          </w:p>
          <w:p w:rsidR="000D1D7A" w:rsidRPr="003529F2"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Operacja może być elementem szerszego</w:t>
            </w:r>
            <w:r>
              <w:rPr>
                <w:rFonts w:asciiTheme="minorHAnsi" w:hAnsiTheme="minorHAnsi" w:cs="Arial"/>
                <w:sz w:val="20"/>
                <w:szCs w:val="20"/>
              </w:rPr>
              <w:t xml:space="preserve"> </w:t>
            </w:r>
            <w:r w:rsidRPr="003529F2">
              <w:rPr>
                <w:rFonts w:asciiTheme="minorHAnsi" w:hAnsiTheme="minorHAnsi" w:cs="Arial"/>
                <w:sz w:val="20"/>
                <w:szCs w:val="20"/>
              </w:rPr>
              <w:t xml:space="preserve">przedsięwzięcia, lub </w:t>
            </w:r>
            <w:r w:rsidRPr="003529F2">
              <w:rPr>
                <w:rFonts w:asciiTheme="minorHAnsi" w:hAnsiTheme="minorHAnsi" w:cs="Arial"/>
                <w:sz w:val="20"/>
                <w:szCs w:val="20"/>
              </w:rPr>
              <w:lastRenderedPageBreak/>
              <w:t>pozostawać w związku</w:t>
            </w:r>
            <w:r>
              <w:rPr>
                <w:rFonts w:asciiTheme="minorHAnsi" w:hAnsiTheme="minorHAnsi" w:cs="Arial"/>
                <w:sz w:val="20"/>
                <w:szCs w:val="20"/>
              </w:rPr>
              <w:t xml:space="preserve"> </w:t>
            </w:r>
            <w:r w:rsidRPr="003529F2">
              <w:rPr>
                <w:rFonts w:asciiTheme="minorHAnsi" w:hAnsiTheme="minorHAnsi" w:cs="Arial"/>
                <w:sz w:val="20"/>
                <w:szCs w:val="20"/>
              </w:rPr>
              <w:t>z realizacja innych projektów NSRO bądź</w:t>
            </w:r>
            <w:r>
              <w:rPr>
                <w:rFonts w:asciiTheme="minorHAnsi" w:hAnsiTheme="minorHAnsi" w:cs="Arial"/>
                <w:sz w:val="20"/>
                <w:szCs w:val="20"/>
              </w:rPr>
              <w:t xml:space="preserve"> </w:t>
            </w:r>
            <w:r w:rsidRPr="003529F2">
              <w:rPr>
                <w:rFonts w:asciiTheme="minorHAnsi" w:hAnsiTheme="minorHAnsi" w:cs="Arial"/>
                <w:sz w:val="20"/>
                <w:szCs w:val="20"/>
              </w:rPr>
              <w:t>innych działań realizowanych przez</w:t>
            </w:r>
            <w:r>
              <w:rPr>
                <w:rFonts w:asciiTheme="minorHAnsi" w:hAnsiTheme="minorHAnsi" w:cs="Arial"/>
                <w:sz w:val="20"/>
                <w:szCs w:val="20"/>
              </w:rPr>
              <w:t xml:space="preserve"> </w:t>
            </w:r>
            <w:r w:rsidRPr="003529F2">
              <w:rPr>
                <w:rFonts w:asciiTheme="minorHAnsi" w:hAnsiTheme="minorHAnsi" w:cs="Arial"/>
                <w:sz w:val="20"/>
                <w:szCs w:val="20"/>
              </w:rPr>
              <w:t>Wnioskodawcę, Beneficjenta lub inne</w:t>
            </w:r>
            <w:r>
              <w:rPr>
                <w:rFonts w:asciiTheme="minorHAnsi" w:hAnsiTheme="minorHAnsi" w:cs="Arial"/>
                <w:sz w:val="20"/>
                <w:szCs w:val="20"/>
              </w:rPr>
              <w:t xml:space="preserve"> </w:t>
            </w:r>
            <w:r w:rsidRPr="003529F2">
              <w:rPr>
                <w:rFonts w:asciiTheme="minorHAnsi" w:hAnsiTheme="minorHAnsi" w:cs="Arial"/>
                <w:sz w:val="20"/>
                <w:szCs w:val="20"/>
              </w:rPr>
              <w:t>podmioty. Należy wykazywać projekty</w:t>
            </w:r>
          </w:p>
          <w:p w:rsidR="000D1D7A" w:rsidRDefault="000D1D7A" w:rsidP="000D1D7A">
            <w:pPr>
              <w:spacing w:after="0" w:line="240" w:lineRule="auto"/>
              <w:rPr>
                <w:rFonts w:asciiTheme="minorHAnsi" w:hAnsiTheme="minorHAnsi" w:cs="Arial"/>
                <w:sz w:val="20"/>
                <w:szCs w:val="20"/>
              </w:rPr>
            </w:pPr>
            <w:r w:rsidRPr="003529F2">
              <w:rPr>
                <w:rFonts w:asciiTheme="minorHAnsi" w:hAnsiTheme="minorHAnsi" w:cs="Arial"/>
                <w:sz w:val="20"/>
                <w:szCs w:val="20"/>
              </w:rPr>
              <w:t>powiązane logicznie ze sobą.</w:t>
            </w:r>
          </w:p>
          <w:p w:rsidR="000D1D7A" w:rsidRDefault="000D1D7A" w:rsidP="000D1D7A">
            <w:pPr>
              <w:spacing w:after="0" w:line="240" w:lineRule="auto"/>
              <w:rPr>
                <w:rFonts w:asciiTheme="minorHAnsi" w:hAnsiTheme="minorHAnsi" w:cs="Arial"/>
                <w:sz w:val="20"/>
                <w:szCs w:val="20"/>
              </w:rPr>
            </w:pP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Weryfikacji podlegać będzie powiązanie</w:t>
            </w:r>
            <w:r>
              <w:rPr>
                <w:rFonts w:asciiTheme="minorHAnsi" w:hAnsiTheme="minorHAnsi" w:cs="Arial"/>
                <w:i/>
                <w:sz w:val="20"/>
                <w:szCs w:val="20"/>
              </w:rPr>
              <w:t xml:space="preserve"> </w:t>
            </w:r>
            <w:r w:rsidRPr="003529F2">
              <w:rPr>
                <w:rFonts w:asciiTheme="minorHAnsi" w:hAnsiTheme="minorHAnsi" w:cs="Arial"/>
                <w:i/>
                <w:sz w:val="20"/>
                <w:szCs w:val="20"/>
              </w:rPr>
              <w:t>projektu z innymi przedsięwzięciami,</w:t>
            </w:r>
            <w:r>
              <w:rPr>
                <w:rFonts w:asciiTheme="minorHAnsi" w:hAnsiTheme="minorHAnsi" w:cs="Arial"/>
                <w:i/>
                <w:sz w:val="20"/>
                <w:szCs w:val="20"/>
              </w:rPr>
              <w:t xml:space="preserve"> </w:t>
            </w:r>
            <w:r w:rsidRPr="003529F2">
              <w:rPr>
                <w:rFonts w:asciiTheme="minorHAnsi" w:hAnsiTheme="minorHAnsi" w:cs="Arial"/>
                <w:i/>
                <w:sz w:val="20"/>
                <w:szCs w:val="20"/>
              </w:rPr>
              <w:t>zarówno tymi zrealizowanymi, jak też z</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tymi, które są w trakcie realizacji</w:t>
            </w:r>
            <w:r>
              <w:rPr>
                <w:rFonts w:asciiTheme="minorHAnsi" w:hAnsiTheme="minorHAnsi" w:cs="Arial"/>
                <w:i/>
                <w:sz w:val="20"/>
                <w:szCs w:val="20"/>
              </w:rPr>
              <w:t xml:space="preserve"> </w:t>
            </w:r>
            <w:r w:rsidRPr="003529F2">
              <w:rPr>
                <w:rFonts w:asciiTheme="minorHAnsi" w:hAnsiTheme="minorHAnsi" w:cs="Arial"/>
                <w:i/>
                <w:sz w:val="20"/>
                <w:szCs w:val="20"/>
              </w:rPr>
              <w:t>w</w:t>
            </w:r>
            <w:r>
              <w:rPr>
                <w:rFonts w:asciiTheme="minorHAnsi" w:hAnsiTheme="minorHAnsi" w:cs="Arial"/>
                <w:i/>
                <w:sz w:val="20"/>
                <w:szCs w:val="20"/>
              </w:rPr>
              <w:t xml:space="preserve"> </w:t>
            </w:r>
            <w:r w:rsidRPr="003529F2">
              <w:rPr>
                <w:rFonts w:asciiTheme="minorHAnsi" w:hAnsiTheme="minorHAnsi" w:cs="Arial"/>
                <w:i/>
                <w:sz w:val="20"/>
                <w:szCs w:val="20"/>
              </w:rPr>
              <w:t>szczególności w następującym zakresie:</w:t>
            </w:r>
            <w:r>
              <w:rPr>
                <w:rFonts w:asciiTheme="minorHAnsi" w:hAnsiTheme="minorHAnsi" w:cs="Arial"/>
                <w:i/>
                <w:sz w:val="20"/>
                <w:szCs w:val="20"/>
              </w:rPr>
              <w:t xml:space="preserve"> </w:t>
            </w:r>
            <w:r w:rsidRPr="003529F2">
              <w:rPr>
                <w:rFonts w:asciiTheme="minorHAnsi" w:hAnsiTheme="minorHAnsi" w:cs="Arial"/>
                <w:i/>
                <w:sz w:val="20"/>
                <w:szCs w:val="20"/>
              </w:rPr>
              <w:t>czy przy realizacji projektu będą</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wykorzystywane efekty realizacji innego</w:t>
            </w:r>
            <w:r>
              <w:rPr>
                <w:rFonts w:asciiTheme="minorHAnsi" w:hAnsiTheme="minorHAnsi" w:cs="Arial"/>
                <w:i/>
                <w:sz w:val="20"/>
                <w:szCs w:val="20"/>
              </w:rPr>
              <w:t xml:space="preserve"> </w:t>
            </w:r>
            <w:r w:rsidRPr="003529F2">
              <w:rPr>
                <w:rFonts w:asciiTheme="minorHAnsi" w:hAnsiTheme="minorHAnsi" w:cs="Arial"/>
                <w:i/>
                <w:sz w:val="20"/>
                <w:szCs w:val="20"/>
              </w:rPr>
              <w:t>projektu, czy nastąpi wzmocnienie</w:t>
            </w:r>
            <w:r>
              <w:rPr>
                <w:rFonts w:asciiTheme="minorHAnsi" w:hAnsiTheme="minorHAnsi" w:cs="Arial"/>
                <w:i/>
                <w:sz w:val="20"/>
                <w:szCs w:val="20"/>
              </w:rPr>
              <w:t xml:space="preserve"> </w:t>
            </w:r>
            <w:r w:rsidRPr="003529F2">
              <w:rPr>
                <w:rFonts w:asciiTheme="minorHAnsi" w:hAnsiTheme="minorHAnsi" w:cs="Arial"/>
                <w:i/>
                <w:sz w:val="20"/>
                <w:szCs w:val="20"/>
              </w:rPr>
              <w:t>trwałości efektów jednego</w:t>
            </w:r>
            <w:r>
              <w:rPr>
                <w:rFonts w:asciiTheme="minorHAnsi" w:hAnsiTheme="minorHAnsi" w:cs="Arial"/>
                <w:i/>
                <w:sz w:val="20"/>
                <w:szCs w:val="20"/>
              </w:rPr>
              <w:t xml:space="preserve"> </w:t>
            </w:r>
            <w:r w:rsidRPr="003529F2">
              <w:rPr>
                <w:rFonts w:asciiTheme="minorHAnsi" w:hAnsiTheme="minorHAnsi" w:cs="Arial"/>
                <w:i/>
                <w:sz w:val="20"/>
                <w:szCs w:val="20"/>
              </w:rPr>
              <w:t>przedsięwzięcia realizacją innego, czy projekty są adresowane do tej samej</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grupy docelowej, tego samego</w:t>
            </w:r>
            <w:r>
              <w:rPr>
                <w:rFonts w:asciiTheme="minorHAnsi" w:hAnsiTheme="minorHAnsi" w:cs="Arial"/>
                <w:i/>
                <w:sz w:val="20"/>
                <w:szCs w:val="20"/>
              </w:rPr>
              <w:t xml:space="preserve"> </w:t>
            </w:r>
            <w:r w:rsidRPr="003529F2">
              <w:rPr>
                <w:rFonts w:asciiTheme="minorHAnsi" w:hAnsiTheme="minorHAnsi" w:cs="Arial"/>
                <w:i/>
                <w:sz w:val="20"/>
                <w:szCs w:val="20"/>
              </w:rPr>
              <w:t>terytorium; czy rozwiązują ten sam</w:t>
            </w:r>
            <w:r>
              <w:rPr>
                <w:rFonts w:asciiTheme="minorHAnsi" w:hAnsiTheme="minorHAnsi" w:cs="Arial"/>
                <w:i/>
                <w:sz w:val="20"/>
                <w:szCs w:val="20"/>
              </w:rPr>
              <w:t xml:space="preserve"> </w:t>
            </w:r>
            <w:r w:rsidRPr="003529F2">
              <w:rPr>
                <w:rFonts w:asciiTheme="minorHAnsi" w:hAnsiTheme="minorHAnsi" w:cs="Arial"/>
                <w:i/>
                <w:sz w:val="20"/>
                <w:szCs w:val="20"/>
              </w:rPr>
              <w:t>problem; czy realizacja jednego projektu</w:t>
            </w:r>
            <w:r>
              <w:rPr>
                <w:rFonts w:asciiTheme="minorHAnsi" w:hAnsiTheme="minorHAnsi" w:cs="Arial"/>
                <w:i/>
                <w:sz w:val="20"/>
                <w:szCs w:val="20"/>
              </w:rPr>
              <w:t xml:space="preserve"> </w:t>
            </w:r>
            <w:r w:rsidRPr="003529F2">
              <w:rPr>
                <w:rFonts w:asciiTheme="minorHAnsi" w:hAnsiTheme="minorHAnsi" w:cs="Arial"/>
                <w:i/>
                <w:sz w:val="20"/>
                <w:szCs w:val="20"/>
              </w:rPr>
              <w:t>jest uzależniona od przeprowadzenia</w:t>
            </w:r>
            <w:r>
              <w:rPr>
                <w:rFonts w:asciiTheme="minorHAnsi" w:hAnsiTheme="minorHAnsi" w:cs="Arial"/>
                <w:i/>
                <w:sz w:val="20"/>
                <w:szCs w:val="20"/>
              </w:rPr>
              <w:t xml:space="preserve"> </w:t>
            </w:r>
            <w:r w:rsidRPr="003529F2">
              <w:rPr>
                <w:rFonts w:asciiTheme="minorHAnsi" w:hAnsiTheme="minorHAnsi" w:cs="Arial"/>
                <w:i/>
                <w:sz w:val="20"/>
                <w:szCs w:val="20"/>
              </w:rPr>
              <w:t>innego przedsięwzięcia; czy projekt jest</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elementem szerszej strategii realizowanej</w:t>
            </w:r>
            <w:r>
              <w:rPr>
                <w:rFonts w:asciiTheme="minorHAnsi" w:hAnsiTheme="minorHAnsi" w:cs="Arial"/>
                <w:i/>
                <w:sz w:val="20"/>
                <w:szCs w:val="20"/>
              </w:rPr>
              <w:t xml:space="preserve"> </w:t>
            </w:r>
            <w:r w:rsidRPr="003529F2">
              <w:rPr>
                <w:rFonts w:asciiTheme="minorHAnsi" w:hAnsiTheme="minorHAnsi" w:cs="Arial"/>
                <w:i/>
                <w:sz w:val="20"/>
                <w:szCs w:val="20"/>
              </w:rPr>
              <w:t>przez szereg projektów</w:t>
            </w:r>
            <w:r>
              <w:rPr>
                <w:rFonts w:asciiTheme="minorHAnsi" w:hAnsiTheme="minorHAnsi" w:cs="Arial"/>
                <w:i/>
                <w:sz w:val="20"/>
                <w:szCs w:val="20"/>
              </w:rPr>
              <w:t xml:space="preserve"> </w:t>
            </w:r>
            <w:r w:rsidRPr="003529F2">
              <w:rPr>
                <w:rFonts w:asciiTheme="minorHAnsi" w:hAnsiTheme="minorHAnsi" w:cs="Arial"/>
                <w:i/>
                <w:sz w:val="20"/>
                <w:szCs w:val="20"/>
              </w:rPr>
              <w:t>komplementarnych; czy projekt stanowi</w:t>
            </w:r>
            <w:r>
              <w:rPr>
                <w:rFonts w:asciiTheme="minorHAnsi" w:hAnsiTheme="minorHAnsi" w:cs="Arial"/>
                <w:i/>
                <w:sz w:val="20"/>
                <w:szCs w:val="20"/>
              </w:rPr>
              <w:t xml:space="preserve"> </w:t>
            </w:r>
            <w:r w:rsidRPr="003529F2">
              <w:rPr>
                <w:rFonts w:asciiTheme="minorHAnsi" w:hAnsiTheme="minorHAnsi" w:cs="Arial"/>
                <w:i/>
                <w:sz w:val="20"/>
                <w:szCs w:val="20"/>
              </w:rPr>
              <w:t>ostatni etap szerszego przedsięwzięcia lub</w:t>
            </w:r>
            <w:r>
              <w:rPr>
                <w:rFonts w:asciiTheme="minorHAnsi" w:hAnsiTheme="minorHAnsi" w:cs="Arial"/>
                <w:i/>
                <w:sz w:val="20"/>
                <w:szCs w:val="20"/>
              </w:rPr>
              <w:t xml:space="preserve"> </w:t>
            </w:r>
            <w:r w:rsidRPr="003529F2">
              <w:rPr>
                <w:rFonts w:asciiTheme="minorHAnsi" w:hAnsiTheme="minorHAnsi" w:cs="Arial"/>
                <w:i/>
                <w:sz w:val="20"/>
                <w:szCs w:val="20"/>
              </w:rPr>
              <w:t>kont</w:t>
            </w:r>
            <w:r>
              <w:rPr>
                <w:rFonts w:asciiTheme="minorHAnsi" w:hAnsiTheme="minorHAnsi" w:cs="Arial"/>
                <w:i/>
                <w:sz w:val="20"/>
                <w:szCs w:val="20"/>
              </w:rPr>
              <w:t xml:space="preserve">ynuację wcześniej realizowanych </w:t>
            </w:r>
            <w:r w:rsidRPr="003529F2">
              <w:rPr>
                <w:rFonts w:asciiTheme="minorHAnsi" w:hAnsiTheme="minorHAnsi" w:cs="Arial"/>
                <w:i/>
                <w:sz w:val="20"/>
                <w:szCs w:val="20"/>
              </w:rPr>
              <w:t>przedsięwzięć.</w:t>
            </w:r>
          </w:p>
          <w:p w:rsidR="000D1D7A" w:rsidRPr="003529F2" w:rsidRDefault="000D1D7A" w:rsidP="000D1D7A">
            <w:pPr>
              <w:spacing w:after="0" w:line="240" w:lineRule="auto"/>
              <w:rPr>
                <w:rFonts w:asciiTheme="minorHAnsi" w:hAnsiTheme="minorHAnsi" w:cs="Arial"/>
                <w:i/>
                <w:sz w:val="20"/>
                <w:szCs w:val="20"/>
              </w:rPr>
            </w:pPr>
            <w:r w:rsidRPr="003529F2">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3529F2">
              <w:rPr>
                <w:rFonts w:asciiTheme="minorHAnsi" w:hAnsiTheme="minorHAnsi" w:cs="Arial"/>
                <w:i/>
                <w:sz w:val="20"/>
                <w:szCs w:val="20"/>
              </w:rPr>
              <w:t>należy podać m.in. tytuł/ tytuły projektów</w:t>
            </w:r>
            <w:r>
              <w:rPr>
                <w:rFonts w:asciiTheme="minorHAnsi" w:hAnsiTheme="minorHAnsi" w:cs="Arial"/>
                <w:i/>
                <w:sz w:val="20"/>
                <w:szCs w:val="20"/>
              </w:rPr>
              <w:t xml:space="preserve"> </w:t>
            </w:r>
            <w:r w:rsidRPr="003529F2">
              <w:rPr>
                <w:rFonts w:asciiTheme="minorHAnsi" w:hAnsiTheme="minorHAnsi" w:cs="Arial"/>
                <w:i/>
                <w:sz w:val="20"/>
                <w:szCs w:val="20"/>
              </w:rPr>
              <w:t>oraz informację w jaki sposób są one</w:t>
            </w:r>
          </w:p>
          <w:p w:rsidR="00AB049A" w:rsidRPr="00015D07" w:rsidRDefault="000D1D7A" w:rsidP="000D1D7A">
            <w:pPr>
              <w:spacing w:after="0" w:line="240" w:lineRule="auto"/>
              <w:rPr>
                <w:rFonts w:asciiTheme="minorHAnsi" w:hAnsiTheme="minorHAnsi" w:cs="Arial"/>
                <w:i/>
                <w:sz w:val="20"/>
                <w:szCs w:val="20"/>
                <w:u w:val="single"/>
              </w:rPr>
            </w:pPr>
            <w:r w:rsidRPr="003529F2">
              <w:rPr>
                <w:rFonts w:asciiTheme="minorHAnsi" w:hAnsiTheme="minorHAnsi" w:cs="Arial"/>
                <w:i/>
                <w:sz w:val="20"/>
                <w:szCs w:val="20"/>
              </w:rPr>
              <w:t>komplementarne do projektu</w:t>
            </w:r>
            <w:r>
              <w:rPr>
                <w:rFonts w:asciiTheme="minorHAnsi" w:hAnsiTheme="minorHAnsi" w:cs="Arial"/>
                <w:i/>
                <w:sz w:val="20"/>
                <w:szCs w:val="20"/>
              </w:rPr>
              <w:t xml:space="preserve">  </w:t>
            </w:r>
            <w:r w:rsidRPr="003529F2">
              <w:rPr>
                <w:rFonts w:asciiTheme="minorHAnsi" w:hAnsiTheme="minorHAnsi" w:cs="Arial"/>
                <w:i/>
                <w:sz w:val="20"/>
                <w:szCs w:val="20"/>
              </w:rPr>
              <w:t>wnioskodawcy.</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 Oddziaływanie operacji na grupę defaworyzowaną zidentyfikowaną w LSR </w:t>
            </w:r>
          </w:p>
          <w:p w:rsidR="000D1D7A" w:rsidRPr="00CC5EA5" w:rsidRDefault="000D1D7A" w:rsidP="000D1D7A">
            <w:pPr>
              <w:spacing w:after="0" w:line="240" w:lineRule="auto"/>
              <w:rPr>
                <w:rFonts w:asciiTheme="minorHAnsi" w:hAnsiTheme="minorHAnsi" w:cs="Arial"/>
                <w:sz w:val="20"/>
                <w:szCs w:val="20"/>
              </w:rPr>
            </w:pPr>
            <w:r w:rsidRPr="00CC5EA5">
              <w:rPr>
                <w:rFonts w:asciiTheme="minorHAnsi" w:hAnsiTheme="minorHAnsi" w:cs="Arial"/>
                <w:sz w:val="20"/>
                <w:szCs w:val="20"/>
              </w:rPr>
              <w:t>Preferuje się wnioski oddziałujące</w:t>
            </w:r>
            <w:r>
              <w:rPr>
                <w:rFonts w:asciiTheme="minorHAnsi" w:hAnsiTheme="minorHAnsi" w:cs="Arial"/>
                <w:sz w:val="20"/>
                <w:szCs w:val="20"/>
              </w:rPr>
              <w:t xml:space="preserve"> </w:t>
            </w:r>
            <w:r w:rsidRPr="00CC5EA5">
              <w:rPr>
                <w:rFonts w:asciiTheme="minorHAnsi" w:hAnsiTheme="minorHAnsi" w:cs="Arial"/>
                <w:sz w:val="20"/>
                <w:szCs w:val="20"/>
              </w:rPr>
              <w:t>pozytywnie na grupę defaworyzowaną.</w:t>
            </w:r>
            <w:r>
              <w:rPr>
                <w:rFonts w:asciiTheme="minorHAnsi" w:hAnsiTheme="minorHAnsi" w:cs="Arial"/>
                <w:sz w:val="20"/>
                <w:szCs w:val="20"/>
              </w:rPr>
              <w:t xml:space="preserve"> </w:t>
            </w:r>
            <w:r w:rsidRPr="00CC5EA5">
              <w:rPr>
                <w:rFonts w:asciiTheme="minorHAnsi" w:hAnsiTheme="minorHAnsi" w:cs="Arial"/>
                <w:sz w:val="20"/>
                <w:szCs w:val="20"/>
              </w:rPr>
              <w:t>Identyfikacja grup defaworyzowanych na</w:t>
            </w:r>
          </w:p>
          <w:p w:rsidR="000D1D7A" w:rsidRDefault="000D1D7A" w:rsidP="000D1D7A">
            <w:pPr>
              <w:spacing w:after="0" w:line="240" w:lineRule="auto"/>
              <w:rPr>
                <w:rFonts w:asciiTheme="minorHAnsi" w:hAnsiTheme="minorHAnsi" w:cs="Arial"/>
                <w:sz w:val="20"/>
                <w:szCs w:val="20"/>
              </w:rPr>
            </w:pPr>
            <w:r w:rsidRPr="00CC5EA5">
              <w:rPr>
                <w:rFonts w:asciiTheme="minorHAnsi" w:hAnsiTheme="minorHAnsi" w:cs="Arial"/>
                <w:sz w:val="20"/>
                <w:szCs w:val="20"/>
              </w:rPr>
              <w:t>obszarze LSR znajduje się w Rozdziale III.</w:t>
            </w:r>
            <w:r>
              <w:rPr>
                <w:rFonts w:asciiTheme="minorHAnsi" w:hAnsiTheme="minorHAnsi" w:cs="Arial"/>
                <w:sz w:val="20"/>
                <w:szCs w:val="20"/>
              </w:rPr>
              <w:t xml:space="preserve"> </w:t>
            </w:r>
            <w:r w:rsidRPr="00CC5EA5">
              <w:rPr>
                <w:rFonts w:asciiTheme="minorHAnsi" w:hAnsiTheme="minorHAnsi" w:cs="Arial"/>
                <w:sz w:val="20"/>
                <w:szCs w:val="20"/>
              </w:rPr>
              <w:t>Diagnoza – opis obszaru i ludności.</w:t>
            </w:r>
          </w:p>
          <w:p w:rsidR="000D1D7A" w:rsidRDefault="000D1D7A" w:rsidP="000D1D7A">
            <w:pPr>
              <w:spacing w:after="0" w:line="240" w:lineRule="auto"/>
              <w:rPr>
                <w:rFonts w:asciiTheme="minorHAnsi" w:hAnsiTheme="minorHAnsi" w:cs="Arial"/>
                <w:sz w:val="20"/>
                <w:szCs w:val="20"/>
              </w:rPr>
            </w:pP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Aby zostały spełnione przesłanki</w:t>
            </w:r>
            <w:r>
              <w:rPr>
                <w:rFonts w:asciiTheme="minorHAnsi" w:hAnsiTheme="minorHAnsi" w:cs="Arial"/>
                <w:i/>
                <w:sz w:val="20"/>
                <w:szCs w:val="20"/>
              </w:rPr>
              <w:t xml:space="preserve"> </w:t>
            </w:r>
            <w:r w:rsidRPr="0053356A">
              <w:rPr>
                <w:rFonts w:asciiTheme="minorHAnsi" w:hAnsiTheme="minorHAnsi" w:cs="Arial"/>
                <w:i/>
                <w:sz w:val="20"/>
                <w:szCs w:val="20"/>
              </w:rPr>
              <w:t>przyznania punktów, Wnioskodawca</w:t>
            </w:r>
            <w:r>
              <w:rPr>
                <w:rFonts w:asciiTheme="minorHAnsi" w:hAnsiTheme="minorHAnsi" w:cs="Arial"/>
                <w:i/>
                <w:sz w:val="20"/>
                <w:szCs w:val="20"/>
              </w:rPr>
              <w:t xml:space="preserve"> </w:t>
            </w:r>
            <w:r w:rsidRPr="0053356A">
              <w:rPr>
                <w:rFonts w:asciiTheme="minorHAnsi" w:hAnsiTheme="minorHAnsi" w:cs="Arial"/>
                <w:i/>
                <w:sz w:val="20"/>
                <w:szCs w:val="20"/>
              </w:rPr>
              <w:t>powinien w operacji zaprojektować i</w:t>
            </w:r>
            <w:r>
              <w:rPr>
                <w:rFonts w:asciiTheme="minorHAnsi" w:hAnsiTheme="minorHAnsi" w:cs="Arial"/>
                <w:i/>
                <w:sz w:val="20"/>
                <w:szCs w:val="20"/>
              </w:rPr>
              <w:t xml:space="preserve"> </w:t>
            </w:r>
            <w:r w:rsidRPr="0053356A">
              <w:rPr>
                <w:rFonts w:asciiTheme="minorHAnsi" w:hAnsiTheme="minorHAnsi" w:cs="Arial"/>
                <w:i/>
                <w:sz w:val="20"/>
                <w:szCs w:val="20"/>
              </w:rPr>
              <w:t>opisać przynajmniej jeden typ działania</w:t>
            </w:r>
            <w:r>
              <w:rPr>
                <w:rFonts w:asciiTheme="minorHAnsi" w:hAnsiTheme="minorHAnsi" w:cs="Arial"/>
                <w:i/>
                <w:sz w:val="20"/>
                <w:szCs w:val="20"/>
              </w:rPr>
              <w:t xml:space="preserve"> </w:t>
            </w:r>
            <w:r w:rsidRPr="0053356A">
              <w:rPr>
                <w:rFonts w:asciiTheme="minorHAnsi" w:hAnsiTheme="minorHAnsi" w:cs="Arial"/>
                <w:i/>
                <w:sz w:val="20"/>
                <w:szCs w:val="20"/>
              </w:rPr>
              <w:t>skierowany do grup defaworyzowanych</w:t>
            </w:r>
            <w:r>
              <w:rPr>
                <w:rFonts w:asciiTheme="minorHAnsi" w:hAnsiTheme="minorHAnsi" w:cs="Arial"/>
                <w:i/>
                <w:sz w:val="20"/>
                <w:szCs w:val="20"/>
              </w:rPr>
              <w:t xml:space="preserve"> </w:t>
            </w:r>
            <w:r w:rsidRPr="0053356A">
              <w:rPr>
                <w:rFonts w:asciiTheme="minorHAnsi" w:hAnsiTheme="minorHAnsi" w:cs="Arial"/>
                <w:i/>
                <w:sz w:val="20"/>
                <w:szCs w:val="20"/>
              </w:rPr>
              <w:t>w ramach operacji. Dodatkowo</w:t>
            </w: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członkowie grup defaworyzowanych nie</w:t>
            </w:r>
            <w:r>
              <w:rPr>
                <w:rFonts w:asciiTheme="minorHAnsi" w:hAnsiTheme="minorHAnsi" w:cs="Arial"/>
                <w:i/>
                <w:sz w:val="20"/>
                <w:szCs w:val="20"/>
              </w:rPr>
              <w:t xml:space="preserve"> </w:t>
            </w:r>
            <w:r w:rsidRPr="0053356A">
              <w:rPr>
                <w:rFonts w:asciiTheme="minorHAnsi" w:hAnsiTheme="minorHAnsi" w:cs="Arial"/>
                <w:i/>
                <w:sz w:val="20"/>
                <w:szCs w:val="20"/>
              </w:rPr>
              <w:t>mogą stanowić mniej niż 20% wszystkich</w:t>
            </w:r>
            <w:r>
              <w:rPr>
                <w:rFonts w:asciiTheme="minorHAnsi" w:hAnsiTheme="minorHAnsi" w:cs="Arial"/>
                <w:i/>
                <w:sz w:val="20"/>
                <w:szCs w:val="20"/>
              </w:rPr>
              <w:t xml:space="preserve"> </w:t>
            </w:r>
            <w:r w:rsidRPr="0053356A">
              <w:rPr>
                <w:rFonts w:asciiTheme="minorHAnsi" w:hAnsiTheme="minorHAnsi" w:cs="Arial"/>
                <w:i/>
                <w:sz w:val="20"/>
                <w:szCs w:val="20"/>
              </w:rPr>
              <w:t>uczestników/ odbiorców wsparcia w</w:t>
            </w:r>
          </w:p>
          <w:p w:rsidR="000D1D7A" w:rsidRPr="0053356A" w:rsidRDefault="000D1D7A" w:rsidP="000D1D7A">
            <w:pPr>
              <w:spacing w:after="0" w:line="240" w:lineRule="auto"/>
              <w:rPr>
                <w:rFonts w:asciiTheme="minorHAnsi" w:hAnsiTheme="minorHAnsi" w:cs="Arial"/>
                <w:i/>
                <w:sz w:val="20"/>
                <w:szCs w:val="20"/>
              </w:rPr>
            </w:pPr>
            <w:r w:rsidRPr="0053356A">
              <w:rPr>
                <w:rFonts w:asciiTheme="minorHAnsi" w:hAnsiTheme="minorHAnsi" w:cs="Arial"/>
                <w:i/>
                <w:sz w:val="20"/>
                <w:szCs w:val="20"/>
              </w:rPr>
              <w:t>ramach operacji. Wnioskodawca musi</w:t>
            </w:r>
            <w:r>
              <w:rPr>
                <w:rFonts w:asciiTheme="minorHAnsi" w:hAnsiTheme="minorHAnsi" w:cs="Arial"/>
                <w:i/>
                <w:sz w:val="20"/>
                <w:szCs w:val="20"/>
              </w:rPr>
              <w:t xml:space="preserve"> </w:t>
            </w:r>
            <w:r w:rsidRPr="0053356A">
              <w:rPr>
                <w:rFonts w:asciiTheme="minorHAnsi" w:hAnsiTheme="minorHAnsi" w:cs="Arial"/>
                <w:i/>
                <w:sz w:val="20"/>
                <w:szCs w:val="20"/>
              </w:rPr>
              <w:t>jasno określić do jakiego typu/typów grup</w:t>
            </w:r>
            <w:r>
              <w:rPr>
                <w:rFonts w:asciiTheme="minorHAnsi" w:hAnsiTheme="minorHAnsi" w:cs="Arial"/>
                <w:i/>
                <w:sz w:val="20"/>
                <w:szCs w:val="20"/>
              </w:rPr>
              <w:t xml:space="preserve"> </w:t>
            </w:r>
            <w:r w:rsidRPr="0053356A">
              <w:rPr>
                <w:rFonts w:asciiTheme="minorHAnsi" w:hAnsiTheme="minorHAnsi" w:cs="Arial"/>
                <w:i/>
                <w:sz w:val="20"/>
                <w:szCs w:val="20"/>
              </w:rPr>
              <w:t>defaworyzowanych będzie kierował</w:t>
            </w:r>
          </w:p>
          <w:p w:rsidR="00015D07" w:rsidRPr="00015D07" w:rsidRDefault="000D1D7A" w:rsidP="000D1D7A">
            <w:pPr>
              <w:spacing w:after="0" w:line="240" w:lineRule="auto"/>
              <w:rPr>
                <w:rFonts w:asciiTheme="minorHAnsi" w:hAnsiTheme="minorHAnsi" w:cs="Arial"/>
                <w:b/>
                <w:bCs/>
                <w:sz w:val="20"/>
                <w:szCs w:val="20"/>
              </w:rPr>
            </w:pPr>
            <w:r w:rsidRPr="0053356A">
              <w:rPr>
                <w:rFonts w:asciiTheme="minorHAnsi" w:hAnsiTheme="minorHAnsi" w:cs="Arial"/>
                <w:i/>
                <w:sz w:val="20"/>
                <w:szCs w:val="20"/>
              </w:rPr>
              <w:lastRenderedPageBreak/>
              <w:t>wsparcie.</w:t>
            </w:r>
          </w:p>
        </w:tc>
        <w:tc>
          <w:tcPr>
            <w:tcW w:w="3686" w:type="dxa"/>
            <w:tcBorders>
              <w:top w:val="single" w:sz="4" w:space="0" w:color="auto"/>
              <w:left w:val="single" w:sz="4" w:space="0" w:color="auto"/>
              <w:bottom w:val="single" w:sz="4" w:space="0" w:color="auto"/>
              <w:right w:val="single" w:sz="4" w:space="0" w:color="auto"/>
            </w:tcBorders>
          </w:tcPr>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lastRenderedPageBreak/>
              <w:t xml:space="preserve">5 pkt </w:t>
            </w:r>
            <w:r>
              <w:rPr>
                <w:rFonts w:asciiTheme="minorHAnsi" w:hAnsiTheme="minorHAnsi" w:cs="Arial"/>
                <w:sz w:val="20"/>
                <w:szCs w:val="20"/>
              </w:rPr>
              <w:t>–</w:t>
            </w:r>
            <w:r w:rsidRPr="0053356A">
              <w:rPr>
                <w:rFonts w:asciiTheme="minorHAnsi" w:hAnsiTheme="minorHAnsi" w:cs="Arial"/>
                <w:sz w:val="20"/>
                <w:szCs w:val="20"/>
              </w:rPr>
              <w:t xml:space="preserve"> pozytywne</w:t>
            </w:r>
            <w:r>
              <w:rPr>
                <w:rFonts w:asciiTheme="minorHAnsi" w:hAnsiTheme="minorHAnsi" w:cs="Arial"/>
                <w:sz w:val="20"/>
                <w:szCs w:val="20"/>
              </w:rPr>
              <w:t xml:space="preserve"> </w:t>
            </w:r>
            <w:r w:rsidRPr="0053356A">
              <w:rPr>
                <w:rFonts w:asciiTheme="minorHAnsi" w:hAnsiTheme="minorHAnsi" w:cs="Arial"/>
                <w:sz w:val="20"/>
                <w:szCs w:val="20"/>
              </w:rPr>
              <w:t>oddziaływanie operacji na</w:t>
            </w:r>
            <w:r>
              <w:rPr>
                <w:rFonts w:asciiTheme="minorHAnsi" w:hAnsiTheme="minorHAnsi" w:cs="Arial"/>
                <w:sz w:val="20"/>
                <w:szCs w:val="20"/>
              </w:rPr>
              <w:t xml:space="preserve"> </w:t>
            </w:r>
            <w:r w:rsidRPr="0053356A">
              <w:rPr>
                <w:rFonts w:asciiTheme="minorHAnsi" w:hAnsiTheme="minorHAnsi" w:cs="Arial"/>
                <w:sz w:val="20"/>
                <w:szCs w:val="20"/>
              </w:rPr>
              <w:t>dwie ze zidentyfikow. grup</w:t>
            </w:r>
            <w:r>
              <w:rPr>
                <w:rFonts w:asciiTheme="minorHAnsi" w:hAnsiTheme="minorHAnsi" w:cs="Arial"/>
                <w:sz w:val="20"/>
                <w:szCs w:val="20"/>
              </w:rPr>
              <w:t xml:space="preserve"> </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defaworyzowanych na</w:t>
            </w:r>
            <w:r>
              <w:rPr>
                <w:rFonts w:asciiTheme="minorHAnsi" w:hAnsiTheme="minorHAnsi" w:cs="Arial"/>
                <w:sz w:val="20"/>
                <w:szCs w:val="20"/>
              </w:rPr>
              <w:t xml:space="preserve"> </w:t>
            </w:r>
            <w:r w:rsidRPr="0053356A">
              <w:rPr>
                <w:rFonts w:asciiTheme="minorHAnsi" w:hAnsiTheme="minorHAnsi" w:cs="Arial"/>
                <w:sz w:val="20"/>
                <w:szCs w:val="20"/>
              </w:rPr>
              <w:t>obszarze LSR, członkowie</w:t>
            </w:r>
            <w:r>
              <w:rPr>
                <w:rFonts w:asciiTheme="minorHAnsi" w:hAnsiTheme="minorHAnsi" w:cs="Arial"/>
                <w:sz w:val="20"/>
                <w:szCs w:val="20"/>
              </w:rPr>
              <w:t xml:space="preserve"> </w:t>
            </w:r>
            <w:r w:rsidRPr="0053356A">
              <w:rPr>
                <w:rFonts w:asciiTheme="minorHAnsi" w:hAnsiTheme="minorHAnsi" w:cs="Arial"/>
                <w:sz w:val="20"/>
                <w:szCs w:val="20"/>
              </w:rPr>
              <w:t>grup defaworyzowanych nie</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mogą stanowić mniej niż</w:t>
            </w:r>
            <w:r>
              <w:rPr>
                <w:rFonts w:asciiTheme="minorHAnsi" w:hAnsiTheme="minorHAnsi" w:cs="Arial"/>
                <w:sz w:val="20"/>
                <w:szCs w:val="20"/>
              </w:rPr>
              <w:t xml:space="preserve"> </w:t>
            </w:r>
            <w:r w:rsidRPr="0053356A">
              <w:rPr>
                <w:rFonts w:asciiTheme="minorHAnsi" w:hAnsiTheme="minorHAnsi" w:cs="Arial"/>
                <w:sz w:val="20"/>
                <w:szCs w:val="20"/>
              </w:rPr>
              <w:t>20% wszystkich</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uczestników/ odbiorców</w:t>
            </w:r>
            <w:r>
              <w:rPr>
                <w:rFonts w:asciiTheme="minorHAnsi" w:hAnsiTheme="minorHAnsi" w:cs="Arial"/>
                <w:sz w:val="20"/>
                <w:szCs w:val="20"/>
              </w:rPr>
              <w:t xml:space="preserve"> </w:t>
            </w:r>
            <w:r w:rsidRPr="0053356A">
              <w:rPr>
                <w:rFonts w:asciiTheme="minorHAnsi" w:hAnsiTheme="minorHAnsi" w:cs="Arial"/>
                <w:sz w:val="20"/>
                <w:szCs w:val="20"/>
              </w:rPr>
              <w:t>wsparcia w ramach operacji.</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 xml:space="preserve">3 pkt </w:t>
            </w:r>
            <w:r>
              <w:rPr>
                <w:rFonts w:asciiTheme="minorHAnsi" w:hAnsiTheme="minorHAnsi" w:cs="Arial"/>
                <w:sz w:val="20"/>
                <w:szCs w:val="20"/>
              </w:rPr>
              <w:t>–</w:t>
            </w:r>
            <w:r w:rsidRPr="0053356A">
              <w:rPr>
                <w:rFonts w:asciiTheme="minorHAnsi" w:hAnsiTheme="minorHAnsi" w:cs="Arial"/>
                <w:sz w:val="20"/>
                <w:szCs w:val="20"/>
              </w:rPr>
              <w:t xml:space="preserve"> pozytywne</w:t>
            </w:r>
            <w:r>
              <w:rPr>
                <w:rFonts w:asciiTheme="minorHAnsi" w:hAnsiTheme="minorHAnsi" w:cs="Arial"/>
                <w:sz w:val="20"/>
                <w:szCs w:val="20"/>
              </w:rPr>
              <w:t xml:space="preserve"> </w:t>
            </w:r>
            <w:r w:rsidRPr="0053356A">
              <w:rPr>
                <w:rFonts w:asciiTheme="minorHAnsi" w:hAnsiTheme="minorHAnsi" w:cs="Arial"/>
                <w:sz w:val="20"/>
                <w:szCs w:val="20"/>
              </w:rPr>
              <w:t>oddziaływanie operacji na</w:t>
            </w:r>
            <w:r>
              <w:rPr>
                <w:rFonts w:asciiTheme="minorHAnsi" w:hAnsiTheme="minorHAnsi" w:cs="Arial"/>
                <w:sz w:val="20"/>
                <w:szCs w:val="20"/>
              </w:rPr>
              <w:t xml:space="preserve"> </w:t>
            </w:r>
            <w:r w:rsidRPr="0053356A">
              <w:rPr>
                <w:rFonts w:asciiTheme="minorHAnsi" w:hAnsiTheme="minorHAnsi" w:cs="Arial"/>
                <w:sz w:val="20"/>
                <w:szCs w:val="20"/>
              </w:rPr>
              <w:t>jedną ze zidentyfikow. grup</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defaworyzowanych na</w:t>
            </w:r>
            <w:r>
              <w:rPr>
                <w:rFonts w:asciiTheme="minorHAnsi" w:hAnsiTheme="minorHAnsi" w:cs="Arial"/>
                <w:sz w:val="20"/>
                <w:szCs w:val="20"/>
              </w:rPr>
              <w:t xml:space="preserve"> </w:t>
            </w:r>
            <w:r w:rsidRPr="0053356A">
              <w:rPr>
                <w:rFonts w:asciiTheme="minorHAnsi" w:hAnsiTheme="minorHAnsi" w:cs="Arial"/>
                <w:sz w:val="20"/>
                <w:szCs w:val="20"/>
              </w:rPr>
              <w:t>obszarze LSR i członkowie</w:t>
            </w:r>
            <w:r>
              <w:rPr>
                <w:rFonts w:asciiTheme="minorHAnsi" w:hAnsiTheme="minorHAnsi" w:cs="Arial"/>
                <w:sz w:val="20"/>
                <w:szCs w:val="20"/>
              </w:rPr>
              <w:t xml:space="preserve"> </w:t>
            </w:r>
            <w:r w:rsidRPr="0053356A">
              <w:rPr>
                <w:rFonts w:asciiTheme="minorHAnsi" w:hAnsiTheme="minorHAnsi" w:cs="Arial"/>
                <w:sz w:val="20"/>
                <w:szCs w:val="20"/>
              </w:rPr>
              <w:t>grup defaworyzowanych nie</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mogą stanowić mniej niż</w:t>
            </w:r>
            <w:r>
              <w:rPr>
                <w:rFonts w:asciiTheme="minorHAnsi" w:hAnsiTheme="minorHAnsi" w:cs="Arial"/>
                <w:sz w:val="20"/>
                <w:szCs w:val="20"/>
              </w:rPr>
              <w:t xml:space="preserve"> </w:t>
            </w:r>
            <w:r w:rsidRPr="0053356A">
              <w:rPr>
                <w:rFonts w:asciiTheme="minorHAnsi" w:hAnsiTheme="minorHAnsi" w:cs="Arial"/>
                <w:sz w:val="20"/>
                <w:szCs w:val="20"/>
              </w:rPr>
              <w:t>20% wszystkich</w:t>
            </w:r>
          </w:p>
          <w:p w:rsidR="000D1D7A" w:rsidRPr="0053356A"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uczestników/ odbiorców</w:t>
            </w:r>
            <w:r>
              <w:rPr>
                <w:rFonts w:asciiTheme="minorHAnsi" w:hAnsiTheme="minorHAnsi" w:cs="Arial"/>
                <w:sz w:val="20"/>
                <w:szCs w:val="20"/>
              </w:rPr>
              <w:t xml:space="preserve"> </w:t>
            </w:r>
            <w:r w:rsidRPr="0053356A">
              <w:rPr>
                <w:rFonts w:asciiTheme="minorHAnsi" w:hAnsiTheme="minorHAnsi" w:cs="Arial"/>
                <w:sz w:val="20"/>
                <w:szCs w:val="20"/>
              </w:rPr>
              <w:t>wsparcia w ramach operacji.</w:t>
            </w:r>
          </w:p>
          <w:p w:rsidR="00015D07" w:rsidRPr="00015D07" w:rsidRDefault="000D1D7A" w:rsidP="000D1D7A">
            <w:pPr>
              <w:spacing w:after="0" w:line="240" w:lineRule="auto"/>
              <w:rPr>
                <w:rFonts w:asciiTheme="minorHAnsi" w:hAnsiTheme="minorHAnsi" w:cs="Arial"/>
                <w:sz w:val="20"/>
                <w:szCs w:val="20"/>
              </w:rPr>
            </w:pPr>
            <w:r w:rsidRPr="0053356A">
              <w:rPr>
                <w:rFonts w:asciiTheme="minorHAnsi" w:hAnsiTheme="minorHAnsi" w:cs="Arial"/>
                <w:sz w:val="20"/>
                <w:szCs w:val="20"/>
              </w:rPr>
              <w:t xml:space="preserve">0 pkt - brak oddziaływania operacji na </w:t>
            </w:r>
            <w:r w:rsidRPr="0053356A">
              <w:rPr>
                <w:rFonts w:asciiTheme="minorHAnsi" w:hAnsiTheme="minorHAnsi" w:cs="Arial"/>
                <w:sz w:val="20"/>
                <w:szCs w:val="20"/>
              </w:rPr>
              <w:lastRenderedPageBreak/>
              <w:t>grupę</w:t>
            </w:r>
            <w:r>
              <w:rPr>
                <w:rFonts w:asciiTheme="minorHAnsi" w:hAnsiTheme="minorHAnsi" w:cs="Arial"/>
                <w:sz w:val="20"/>
                <w:szCs w:val="20"/>
              </w:rPr>
              <w:t xml:space="preserve"> </w:t>
            </w:r>
            <w:r w:rsidRPr="0053356A">
              <w:rPr>
                <w:rFonts w:asciiTheme="minorHAnsi" w:hAnsiTheme="minorHAnsi" w:cs="Arial"/>
                <w:sz w:val="20"/>
                <w:szCs w:val="20"/>
              </w:rPr>
              <w:t>defaworyzow. na obszarze</w:t>
            </w:r>
            <w:r>
              <w:rPr>
                <w:rFonts w:asciiTheme="minorHAnsi" w:hAnsiTheme="minorHAnsi" w:cs="Arial"/>
                <w:sz w:val="20"/>
                <w:szCs w:val="20"/>
              </w:rPr>
              <w:t xml:space="preserve"> </w:t>
            </w:r>
            <w:r w:rsidRPr="0053356A">
              <w:rPr>
                <w:rFonts w:asciiTheme="minorHAnsi" w:hAnsiTheme="minorHAnsi" w:cs="Arial"/>
                <w:sz w:val="20"/>
                <w:szCs w:val="20"/>
              </w:rPr>
              <w:t>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 Innowacyjność operacji </w:t>
            </w:r>
          </w:p>
          <w:p w:rsidR="000D1D7A" w:rsidRPr="00C02479" w:rsidRDefault="000D1D7A" w:rsidP="000D1D7A">
            <w:pPr>
              <w:spacing w:after="0" w:line="240" w:lineRule="auto"/>
              <w:rPr>
                <w:rFonts w:asciiTheme="minorHAnsi" w:hAnsiTheme="minorHAnsi" w:cs="Arial"/>
                <w:sz w:val="20"/>
                <w:szCs w:val="20"/>
              </w:rPr>
            </w:pPr>
            <w:r w:rsidRPr="00C02479">
              <w:rPr>
                <w:rFonts w:asciiTheme="minorHAnsi" w:hAnsiTheme="minorHAnsi" w:cs="Arial"/>
                <w:sz w:val="20"/>
                <w:szCs w:val="20"/>
              </w:rPr>
              <w:t>Preferuje się operacje innowacyjne.</w:t>
            </w:r>
            <w:r>
              <w:rPr>
                <w:rFonts w:asciiTheme="minorHAnsi" w:hAnsiTheme="minorHAnsi" w:cs="Arial"/>
                <w:sz w:val="20"/>
                <w:szCs w:val="20"/>
              </w:rPr>
              <w:t xml:space="preserve"> </w:t>
            </w:r>
            <w:r w:rsidRPr="00C02479">
              <w:rPr>
                <w:rFonts w:asciiTheme="minorHAnsi" w:hAnsiTheme="minorHAnsi" w:cs="Arial"/>
                <w:sz w:val="20"/>
                <w:szCs w:val="20"/>
              </w:rPr>
              <w:t>Przez innowacyjność rozumie się wdrożenie</w:t>
            </w:r>
            <w:r>
              <w:rPr>
                <w:rFonts w:asciiTheme="minorHAnsi" w:hAnsiTheme="minorHAnsi" w:cs="Arial"/>
                <w:sz w:val="20"/>
                <w:szCs w:val="20"/>
              </w:rPr>
              <w:t xml:space="preserve"> </w:t>
            </w:r>
            <w:r w:rsidRPr="00C02479">
              <w:rPr>
                <w:rFonts w:asciiTheme="minorHAnsi" w:hAnsiTheme="minorHAnsi" w:cs="Arial"/>
                <w:sz w:val="20"/>
                <w:szCs w:val="20"/>
              </w:rPr>
              <w:t>nowego na danym obszarze lub znacząco</w:t>
            </w:r>
            <w:r>
              <w:rPr>
                <w:rFonts w:asciiTheme="minorHAnsi" w:hAnsiTheme="minorHAnsi" w:cs="Arial"/>
                <w:sz w:val="20"/>
                <w:szCs w:val="20"/>
              </w:rPr>
              <w:t xml:space="preserve"> </w:t>
            </w:r>
            <w:r w:rsidRPr="00C02479">
              <w:rPr>
                <w:rFonts w:asciiTheme="minorHAnsi" w:hAnsiTheme="minorHAnsi" w:cs="Arial"/>
                <w:sz w:val="20"/>
                <w:szCs w:val="20"/>
              </w:rPr>
              <w:t>udoskonalonego produktu, usługi, procesu,</w:t>
            </w:r>
          </w:p>
          <w:p w:rsidR="00015D07" w:rsidRDefault="000D1D7A" w:rsidP="000D1D7A">
            <w:pPr>
              <w:spacing w:after="0" w:line="240" w:lineRule="auto"/>
              <w:rPr>
                <w:rFonts w:asciiTheme="minorHAnsi" w:hAnsiTheme="minorHAnsi" w:cs="Arial"/>
                <w:sz w:val="20"/>
                <w:szCs w:val="20"/>
              </w:rPr>
            </w:pPr>
            <w:r w:rsidRPr="00C02479">
              <w:rPr>
                <w:rFonts w:asciiTheme="minorHAnsi" w:hAnsiTheme="minorHAnsi" w:cs="Arial"/>
                <w:sz w:val="20"/>
                <w:szCs w:val="20"/>
              </w:rPr>
              <w:t>organizacji lub nowego sposobu</w:t>
            </w:r>
            <w:r>
              <w:rPr>
                <w:rFonts w:asciiTheme="minorHAnsi" w:hAnsiTheme="minorHAnsi" w:cs="Arial"/>
                <w:sz w:val="20"/>
                <w:szCs w:val="20"/>
              </w:rPr>
              <w:t xml:space="preserve"> </w:t>
            </w:r>
            <w:r w:rsidRPr="00C02479">
              <w:rPr>
                <w:rFonts w:asciiTheme="minorHAnsi" w:hAnsiTheme="minorHAnsi" w:cs="Arial"/>
                <w:sz w:val="20"/>
                <w:szCs w:val="20"/>
              </w:rPr>
              <w:t>wykorzystania lub zmobilizowania</w:t>
            </w:r>
            <w:r>
              <w:rPr>
                <w:rFonts w:asciiTheme="minorHAnsi" w:hAnsiTheme="minorHAnsi" w:cs="Arial"/>
                <w:sz w:val="20"/>
                <w:szCs w:val="20"/>
              </w:rPr>
              <w:t xml:space="preserve"> </w:t>
            </w:r>
            <w:r w:rsidRPr="00C02479">
              <w:rPr>
                <w:rFonts w:asciiTheme="minorHAnsi" w:hAnsiTheme="minorHAnsi" w:cs="Arial"/>
                <w:sz w:val="20"/>
                <w:szCs w:val="20"/>
              </w:rPr>
              <w:t>istniejących lokalnych zasobów</w:t>
            </w:r>
            <w:r>
              <w:rPr>
                <w:rFonts w:asciiTheme="minorHAnsi" w:hAnsiTheme="minorHAnsi" w:cs="Arial"/>
                <w:sz w:val="20"/>
                <w:szCs w:val="20"/>
              </w:rPr>
              <w:t xml:space="preserve"> </w:t>
            </w:r>
            <w:r w:rsidRPr="00C02479">
              <w:rPr>
                <w:rFonts w:asciiTheme="minorHAnsi" w:hAnsiTheme="minorHAnsi" w:cs="Arial"/>
                <w:sz w:val="20"/>
                <w:szCs w:val="20"/>
              </w:rPr>
              <w:t>przyrodniczych, historycznych,</w:t>
            </w:r>
            <w:r>
              <w:rPr>
                <w:rFonts w:asciiTheme="minorHAnsi" w:hAnsiTheme="minorHAnsi" w:cs="Arial"/>
                <w:sz w:val="20"/>
                <w:szCs w:val="20"/>
              </w:rPr>
              <w:t xml:space="preserve"> </w:t>
            </w:r>
            <w:r w:rsidRPr="00C02479">
              <w:rPr>
                <w:rFonts w:asciiTheme="minorHAnsi" w:hAnsiTheme="minorHAnsi" w:cs="Arial"/>
                <w:sz w:val="20"/>
                <w:szCs w:val="20"/>
              </w:rPr>
              <w:t>kulturowych, czy społecznych</w:t>
            </w:r>
          </w:p>
          <w:p w:rsidR="000D1D7A" w:rsidRPr="00015D07" w:rsidRDefault="000D1D7A" w:rsidP="000D1D7A">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6 pkt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pkt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pkt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Preferuje się operacje zapewniające</w:t>
            </w:r>
            <w:r>
              <w:rPr>
                <w:rFonts w:asciiTheme="minorHAnsi" w:hAnsiTheme="minorHAnsi" w:cs="Arial"/>
                <w:sz w:val="20"/>
                <w:szCs w:val="20"/>
              </w:rPr>
              <w:t xml:space="preserve"> </w:t>
            </w:r>
            <w:r w:rsidRPr="000A2FD9">
              <w:rPr>
                <w:rFonts w:asciiTheme="minorHAnsi" w:hAnsiTheme="minorHAnsi" w:cs="Arial"/>
                <w:sz w:val="20"/>
                <w:szCs w:val="20"/>
              </w:rPr>
              <w:t>zintegrowanie zasobów lub celów.</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 xml:space="preserve">Operacja zapewnia </w:t>
            </w:r>
            <w:r w:rsidRPr="000A2FD9">
              <w:rPr>
                <w:rFonts w:asciiTheme="minorHAnsi" w:hAnsiTheme="minorHAnsi" w:cs="Arial"/>
                <w:sz w:val="20"/>
                <w:szCs w:val="20"/>
                <w:u w:val="single"/>
              </w:rPr>
              <w:t>zintegrowanie zasobów</w:t>
            </w:r>
            <w:r w:rsidRPr="000A2FD9">
              <w:rPr>
                <w:rFonts w:asciiTheme="minorHAnsi" w:hAnsiTheme="minorHAnsi" w:cs="Arial"/>
                <w:sz w:val="20"/>
                <w:szCs w:val="20"/>
              </w:rPr>
              <w:t>,</w:t>
            </w:r>
            <w:r>
              <w:rPr>
                <w:rFonts w:asciiTheme="minorHAnsi" w:hAnsiTheme="minorHAnsi" w:cs="Arial"/>
                <w:sz w:val="20"/>
                <w:szCs w:val="20"/>
              </w:rPr>
              <w:t xml:space="preserve"> </w:t>
            </w:r>
            <w:r w:rsidRPr="000A2FD9">
              <w:rPr>
                <w:rFonts w:asciiTheme="minorHAnsi" w:hAnsiTheme="minorHAnsi" w:cs="Arial"/>
                <w:sz w:val="20"/>
                <w:szCs w:val="20"/>
              </w:rPr>
              <w:t>tj. zakłada jednoczesne wykorzystanie</w:t>
            </w:r>
            <w:r>
              <w:rPr>
                <w:rFonts w:asciiTheme="minorHAnsi" w:hAnsiTheme="minorHAnsi" w:cs="Arial"/>
                <w:sz w:val="20"/>
                <w:szCs w:val="20"/>
              </w:rPr>
              <w:t xml:space="preserve"> </w:t>
            </w:r>
            <w:r w:rsidRPr="000A2FD9">
              <w:rPr>
                <w:rFonts w:asciiTheme="minorHAnsi" w:hAnsiTheme="minorHAnsi" w:cs="Arial"/>
                <w:sz w:val="20"/>
                <w:szCs w:val="20"/>
              </w:rPr>
              <w:t>różnych zasobów lokalnych, specyfiki</w:t>
            </w:r>
            <w:r>
              <w:rPr>
                <w:rFonts w:asciiTheme="minorHAnsi" w:hAnsiTheme="minorHAnsi" w:cs="Arial"/>
                <w:sz w:val="20"/>
                <w:szCs w:val="20"/>
              </w:rPr>
              <w:t xml:space="preserve"> </w:t>
            </w:r>
            <w:r w:rsidRPr="000A2FD9">
              <w:rPr>
                <w:rFonts w:asciiTheme="minorHAnsi" w:hAnsiTheme="minorHAnsi" w:cs="Arial"/>
                <w:sz w:val="20"/>
                <w:szCs w:val="20"/>
              </w:rPr>
              <w:t>obszaru, miejsc, obiektów oraz elementów</w:t>
            </w:r>
          </w:p>
          <w:p w:rsidR="000D1D7A" w:rsidRPr="000A2FD9"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stanowiących dziedzictwo przyrodnicze,</w:t>
            </w:r>
            <w:r>
              <w:rPr>
                <w:rFonts w:asciiTheme="minorHAnsi" w:hAnsiTheme="minorHAnsi" w:cs="Arial"/>
                <w:sz w:val="20"/>
                <w:szCs w:val="20"/>
              </w:rPr>
              <w:t xml:space="preserve"> </w:t>
            </w:r>
            <w:r w:rsidRPr="000A2FD9">
              <w:rPr>
                <w:rFonts w:asciiTheme="minorHAnsi" w:hAnsiTheme="minorHAnsi" w:cs="Arial"/>
                <w:sz w:val="20"/>
                <w:szCs w:val="20"/>
              </w:rPr>
              <w:t>historyczne, kulturowe.</w:t>
            </w:r>
          </w:p>
          <w:p w:rsidR="000D1D7A" w:rsidRDefault="000D1D7A" w:rsidP="000D1D7A">
            <w:pPr>
              <w:spacing w:after="0" w:line="240" w:lineRule="auto"/>
              <w:rPr>
                <w:rFonts w:asciiTheme="minorHAnsi" w:hAnsiTheme="minorHAnsi" w:cs="Arial"/>
                <w:sz w:val="20"/>
                <w:szCs w:val="20"/>
              </w:rPr>
            </w:pPr>
            <w:r w:rsidRPr="000A2FD9">
              <w:rPr>
                <w:rFonts w:asciiTheme="minorHAnsi" w:hAnsiTheme="minorHAnsi" w:cs="Arial"/>
                <w:sz w:val="20"/>
                <w:szCs w:val="20"/>
              </w:rPr>
              <w:t xml:space="preserve">Operacja zapewnia </w:t>
            </w:r>
            <w:r w:rsidRPr="000A2FD9">
              <w:rPr>
                <w:rFonts w:asciiTheme="minorHAnsi" w:hAnsiTheme="minorHAnsi" w:cs="Arial"/>
                <w:sz w:val="20"/>
                <w:szCs w:val="20"/>
                <w:u w:val="single"/>
              </w:rPr>
              <w:t>zintegrowanie celów</w:t>
            </w:r>
            <w:r w:rsidRPr="000A2FD9">
              <w:rPr>
                <w:rFonts w:asciiTheme="minorHAnsi" w:hAnsiTheme="minorHAnsi" w:cs="Arial"/>
                <w:sz w:val="20"/>
                <w:szCs w:val="20"/>
              </w:rPr>
              <w:t xml:space="preserve"> LSR, tj. w ramach operacji realizowane</w:t>
            </w:r>
            <w:r>
              <w:rPr>
                <w:rFonts w:asciiTheme="minorHAnsi" w:hAnsiTheme="minorHAnsi" w:cs="Arial"/>
                <w:sz w:val="20"/>
                <w:szCs w:val="20"/>
              </w:rPr>
              <w:t xml:space="preserve"> </w:t>
            </w:r>
            <w:r w:rsidRPr="000A2FD9">
              <w:rPr>
                <w:rFonts w:asciiTheme="minorHAnsi" w:hAnsiTheme="minorHAnsi" w:cs="Arial"/>
                <w:sz w:val="20"/>
                <w:szCs w:val="20"/>
              </w:rPr>
              <w:t>będą cele LSR, które są spójne, powiązane</w:t>
            </w:r>
            <w:r>
              <w:rPr>
                <w:rFonts w:asciiTheme="minorHAnsi" w:hAnsiTheme="minorHAnsi" w:cs="Arial"/>
                <w:sz w:val="20"/>
                <w:szCs w:val="20"/>
              </w:rPr>
              <w:t xml:space="preserve"> </w:t>
            </w:r>
            <w:r w:rsidRPr="000A2FD9">
              <w:rPr>
                <w:rFonts w:asciiTheme="minorHAnsi" w:hAnsiTheme="minorHAnsi" w:cs="Arial"/>
                <w:sz w:val="20"/>
                <w:szCs w:val="20"/>
              </w:rPr>
              <w:t>ze sobą oraz wzajemnie się uzupełniają.</w:t>
            </w:r>
            <w:r>
              <w:rPr>
                <w:rFonts w:asciiTheme="minorHAnsi" w:hAnsiTheme="minorHAnsi" w:cs="Arial"/>
                <w:sz w:val="20"/>
                <w:szCs w:val="20"/>
              </w:rPr>
              <w:t xml:space="preserve"> </w:t>
            </w:r>
            <w:r w:rsidRPr="000A2FD9">
              <w:rPr>
                <w:rFonts w:asciiTheme="minorHAnsi" w:hAnsiTheme="minorHAnsi" w:cs="Arial"/>
                <w:sz w:val="20"/>
                <w:szCs w:val="20"/>
              </w:rPr>
              <w:t>Cele LSR planowane do realizacji w</w:t>
            </w:r>
            <w:r>
              <w:rPr>
                <w:rFonts w:asciiTheme="minorHAnsi" w:hAnsiTheme="minorHAnsi" w:cs="Arial"/>
                <w:sz w:val="20"/>
                <w:szCs w:val="20"/>
              </w:rPr>
              <w:t xml:space="preserve"> </w:t>
            </w:r>
            <w:r w:rsidRPr="000A2FD9">
              <w:rPr>
                <w:rFonts w:asciiTheme="minorHAnsi" w:hAnsiTheme="minorHAnsi" w:cs="Arial"/>
                <w:sz w:val="20"/>
                <w:szCs w:val="20"/>
              </w:rPr>
              <w:t>ramach operacji będą tworzyć logiczne</w:t>
            </w:r>
            <w:r>
              <w:rPr>
                <w:rFonts w:asciiTheme="minorHAnsi" w:hAnsiTheme="minorHAnsi" w:cs="Arial"/>
                <w:sz w:val="20"/>
                <w:szCs w:val="20"/>
              </w:rPr>
              <w:t xml:space="preserve">  </w:t>
            </w:r>
            <w:r w:rsidRPr="000A2FD9">
              <w:rPr>
                <w:rFonts w:asciiTheme="minorHAnsi" w:hAnsiTheme="minorHAnsi" w:cs="Arial"/>
                <w:sz w:val="20"/>
                <w:szCs w:val="20"/>
              </w:rPr>
              <w:t>związki i wzajemnie na siebie oddziaływać.</w:t>
            </w:r>
          </w:p>
          <w:p w:rsidR="000D1D7A" w:rsidRDefault="000D1D7A" w:rsidP="000D1D7A">
            <w:pPr>
              <w:spacing w:after="0" w:line="240" w:lineRule="auto"/>
              <w:rPr>
                <w:rFonts w:asciiTheme="minorHAnsi" w:hAnsiTheme="minorHAnsi" w:cs="Arial"/>
                <w:sz w:val="20"/>
                <w:szCs w:val="20"/>
              </w:rPr>
            </w:pPr>
          </w:p>
          <w:p w:rsidR="000D1D7A" w:rsidRPr="008427F6" w:rsidRDefault="000D1D7A" w:rsidP="000D1D7A">
            <w:pPr>
              <w:spacing w:after="0" w:line="240" w:lineRule="auto"/>
              <w:rPr>
                <w:rFonts w:asciiTheme="minorHAnsi" w:hAnsiTheme="minorHAnsi" w:cs="Arial"/>
                <w:i/>
                <w:sz w:val="20"/>
                <w:szCs w:val="20"/>
              </w:rPr>
            </w:pPr>
            <w:r w:rsidRPr="008427F6">
              <w:rPr>
                <w:rFonts w:asciiTheme="minorHAnsi" w:hAnsiTheme="minorHAnsi" w:cs="Arial"/>
                <w:i/>
                <w:sz w:val="20"/>
                <w:szCs w:val="20"/>
              </w:rPr>
              <w:t>Aby zostały spełnione przesłanki</w:t>
            </w:r>
            <w:r>
              <w:rPr>
                <w:rFonts w:asciiTheme="minorHAnsi" w:hAnsiTheme="minorHAnsi" w:cs="Arial"/>
                <w:i/>
                <w:sz w:val="20"/>
                <w:szCs w:val="20"/>
              </w:rPr>
              <w:t xml:space="preserve"> </w:t>
            </w:r>
            <w:r w:rsidRPr="008427F6">
              <w:rPr>
                <w:rFonts w:asciiTheme="minorHAnsi" w:hAnsiTheme="minorHAnsi" w:cs="Arial"/>
                <w:i/>
                <w:sz w:val="20"/>
                <w:szCs w:val="20"/>
              </w:rPr>
              <w:t>realizacji kryterium wnioskodawca musi</w:t>
            </w:r>
            <w:r>
              <w:rPr>
                <w:rFonts w:asciiTheme="minorHAnsi" w:hAnsiTheme="minorHAnsi" w:cs="Arial"/>
                <w:i/>
                <w:sz w:val="20"/>
                <w:szCs w:val="20"/>
              </w:rPr>
              <w:t xml:space="preserve"> </w:t>
            </w:r>
            <w:r w:rsidRPr="008427F6">
              <w:rPr>
                <w:rFonts w:asciiTheme="minorHAnsi" w:hAnsiTheme="minorHAnsi" w:cs="Arial"/>
                <w:i/>
                <w:sz w:val="20"/>
                <w:szCs w:val="20"/>
              </w:rPr>
              <w:t>uzasadnić i udokumentować integrację</w:t>
            </w:r>
          </w:p>
          <w:p w:rsidR="00015D07" w:rsidRPr="00015D07" w:rsidRDefault="000D1D7A" w:rsidP="000D1D7A">
            <w:pPr>
              <w:spacing w:after="0" w:line="240" w:lineRule="auto"/>
              <w:rPr>
                <w:rFonts w:asciiTheme="minorHAnsi" w:hAnsiTheme="minorHAnsi" w:cs="Arial"/>
                <w:b/>
                <w:bCs/>
                <w:i/>
                <w:color w:val="0070C0"/>
                <w:sz w:val="20"/>
                <w:szCs w:val="20"/>
              </w:rPr>
            </w:pPr>
            <w:r w:rsidRPr="008427F6">
              <w:rPr>
                <w:rFonts w:asciiTheme="minorHAnsi" w:hAnsiTheme="minorHAnsi" w:cs="Arial"/>
                <w:i/>
                <w:sz w:val="20"/>
                <w:szCs w:val="20"/>
              </w:rPr>
              <w:t>zasobów lub celów.</w:t>
            </w:r>
            <w:r>
              <w:rPr>
                <w:rFonts w:asciiTheme="minorHAnsi" w:hAnsiTheme="minorHAnsi" w:cs="Arial"/>
                <w:i/>
                <w:sz w:val="20"/>
                <w:szCs w:val="20"/>
              </w:rPr>
              <w:t xml:space="preserve"> </w:t>
            </w:r>
            <w:r w:rsidRPr="008427F6">
              <w:rPr>
                <w:rFonts w:asciiTheme="minorHAnsi" w:hAnsiTheme="minorHAnsi" w:cs="Arial"/>
                <w:i/>
                <w:sz w:val="20"/>
                <w:szCs w:val="20"/>
              </w:rPr>
              <w:t>Wnioskodawca musi wskazać jakie</w:t>
            </w:r>
            <w:r>
              <w:rPr>
                <w:rFonts w:asciiTheme="minorHAnsi" w:hAnsiTheme="minorHAnsi" w:cs="Arial"/>
                <w:i/>
                <w:sz w:val="20"/>
                <w:szCs w:val="20"/>
              </w:rPr>
              <w:t xml:space="preserve"> </w:t>
            </w:r>
            <w:r w:rsidRPr="008427F6">
              <w:rPr>
                <w:rFonts w:asciiTheme="minorHAnsi" w:hAnsiTheme="minorHAnsi" w:cs="Arial"/>
                <w:i/>
                <w:sz w:val="20"/>
                <w:szCs w:val="20"/>
              </w:rPr>
              <w:t>zasoby lub cele będzie integrował w</w:t>
            </w:r>
            <w:r>
              <w:rPr>
                <w:rFonts w:asciiTheme="minorHAnsi" w:hAnsiTheme="minorHAnsi" w:cs="Arial"/>
                <w:i/>
                <w:sz w:val="20"/>
                <w:szCs w:val="20"/>
              </w:rPr>
              <w:t xml:space="preserve"> </w:t>
            </w:r>
            <w:r w:rsidRPr="008427F6">
              <w:rPr>
                <w:rFonts w:asciiTheme="minorHAnsi" w:hAnsiTheme="minorHAnsi" w:cs="Arial"/>
                <w:i/>
                <w:sz w:val="20"/>
                <w:szCs w:val="20"/>
              </w:rPr>
              <w:t>ramach operacji. Wnioskodawca musi</w:t>
            </w:r>
            <w:r>
              <w:rPr>
                <w:rFonts w:asciiTheme="minorHAnsi" w:hAnsiTheme="minorHAnsi" w:cs="Arial"/>
                <w:i/>
                <w:sz w:val="20"/>
                <w:szCs w:val="20"/>
              </w:rPr>
              <w:t xml:space="preserve"> </w:t>
            </w:r>
            <w:r w:rsidRPr="008427F6">
              <w:rPr>
                <w:rFonts w:asciiTheme="minorHAnsi" w:hAnsiTheme="minorHAnsi" w:cs="Arial"/>
                <w:i/>
                <w:sz w:val="20"/>
                <w:szCs w:val="20"/>
              </w:rPr>
              <w:t>również wskazać w jaki sposób</w:t>
            </w:r>
            <w:r>
              <w:rPr>
                <w:rFonts w:asciiTheme="minorHAnsi" w:hAnsiTheme="minorHAnsi" w:cs="Arial"/>
                <w:i/>
                <w:sz w:val="20"/>
                <w:szCs w:val="20"/>
              </w:rPr>
              <w:t xml:space="preserve"> </w:t>
            </w:r>
            <w:r w:rsidRPr="008427F6">
              <w:rPr>
                <w:rFonts w:asciiTheme="minorHAnsi" w:hAnsiTheme="minorHAnsi" w:cs="Arial"/>
                <w:i/>
                <w:sz w:val="20"/>
                <w:szCs w:val="20"/>
              </w:rPr>
              <w:lastRenderedPageBreak/>
              <w:t>wykorzysta zasoby w ramach realizacji</w:t>
            </w:r>
            <w:r>
              <w:rPr>
                <w:rFonts w:asciiTheme="minorHAnsi" w:hAnsiTheme="minorHAnsi" w:cs="Arial"/>
                <w:i/>
                <w:sz w:val="20"/>
                <w:szCs w:val="20"/>
              </w:rPr>
              <w:t xml:space="preserve"> </w:t>
            </w:r>
            <w:r w:rsidRPr="008427F6">
              <w:rPr>
                <w:rFonts w:asciiTheme="minorHAnsi" w:hAnsiTheme="minorHAnsi" w:cs="Arial"/>
                <w:i/>
                <w:sz w:val="20"/>
                <w:szCs w:val="20"/>
              </w:rPr>
              <w:t>operacji i/lub wskaże w jaki sposób</w:t>
            </w:r>
            <w:r>
              <w:rPr>
                <w:rFonts w:asciiTheme="minorHAnsi" w:hAnsiTheme="minorHAnsi" w:cs="Arial"/>
                <w:i/>
                <w:sz w:val="20"/>
                <w:szCs w:val="20"/>
              </w:rPr>
              <w:t xml:space="preserve"> </w:t>
            </w:r>
            <w:r w:rsidRPr="008427F6">
              <w:rPr>
                <w:rFonts w:asciiTheme="minorHAnsi" w:hAnsiTheme="minorHAnsi" w:cs="Arial"/>
                <w:i/>
                <w:sz w:val="20"/>
                <w:szCs w:val="20"/>
              </w:rPr>
              <w:t>wymien</w:t>
            </w:r>
            <w:r>
              <w:rPr>
                <w:rFonts w:asciiTheme="minorHAnsi" w:hAnsiTheme="minorHAnsi" w:cs="Arial"/>
                <w:i/>
                <w:sz w:val="20"/>
                <w:szCs w:val="20"/>
              </w:rPr>
              <w:t xml:space="preserve">ione przez niego cele logicznie </w:t>
            </w:r>
            <w:r w:rsidRPr="008427F6">
              <w:rPr>
                <w:rFonts w:asciiTheme="minorHAnsi" w:hAnsiTheme="minorHAnsi" w:cs="Arial"/>
                <w:i/>
                <w:sz w:val="20"/>
                <w:szCs w:val="20"/>
              </w:rPr>
              <w:t>się ze sobą wiążą.</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pkt - operacja zapewnia zintegrowanie </w:t>
            </w:r>
            <w:bookmarkStart w:id="0" w:name="_GoBack"/>
            <w:bookmarkEnd w:id="0"/>
            <w:r w:rsidRPr="00015D07">
              <w:rPr>
                <w:rFonts w:asciiTheme="minorHAnsi" w:hAnsiTheme="minorHAnsi" w:cs="Arial"/>
                <w:sz w:val="20"/>
                <w:szCs w:val="20"/>
              </w:rPr>
              <w:t>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0 pkt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D1D7A"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D1D7A" w:rsidRPr="00015D07" w:rsidRDefault="000D1D7A" w:rsidP="000D1D7A">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VIII. Partnerstwo </w:t>
            </w:r>
          </w:p>
          <w:p w:rsidR="000D1D7A"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Preferuje się operacje realizowane w</w:t>
            </w:r>
            <w:r>
              <w:rPr>
                <w:rFonts w:asciiTheme="minorHAnsi" w:hAnsiTheme="minorHAnsi" w:cs="Arial"/>
                <w:sz w:val="20"/>
                <w:szCs w:val="20"/>
              </w:rPr>
              <w:t xml:space="preserve"> </w:t>
            </w:r>
            <w:r w:rsidRPr="002B12D3">
              <w:rPr>
                <w:rFonts w:asciiTheme="minorHAnsi" w:hAnsiTheme="minorHAnsi" w:cs="Arial"/>
                <w:sz w:val="20"/>
                <w:szCs w:val="20"/>
              </w:rPr>
              <w:t>partnerstwie podmiotów działających na</w:t>
            </w:r>
            <w:r>
              <w:rPr>
                <w:rFonts w:asciiTheme="minorHAnsi" w:hAnsiTheme="minorHAnsi" w:cs="Arial"/>
                <w:sz w:val="20"/>
                <w:szCs w:val="20"/>
              </w:rPr>
              <w:t xml:space="preserve"> </w:t>
            </w:r>
            <w:r w:rsidRPr="002B12D3">
              <w:rPr>
                <w:rFonts w:asciiTheme="minorHAnsi" w:hAnsiTheme="minorHAnsi" w:cs="Arial"/>
                <w:sz w:val="20"/>
                <w:szCs w:val="20"/>
              </w:rPr>
              <w:t>obszarze LSR. Ocenie podlega stopień, w</w:t>
            </w:r>
            <w:r>
              <w:rPr>
                <w:rFonts w:asciiTheme="minorHAnsi" w:hAnsiTheme="minorHAnsi" w:cs="Arial"/>
                <w:sz w:val="20"/>
                <w:szCs w:val="20"/>
              </w:rPr>
              <w:t xml:space="preserve"> </w:t>
            </w:r>
            <w:r w:rsidRPr="002B12D3">
              <w:rPr>
                <w:rFonts w:asciiTheme="minorHAnsi" w:hAnsiTheme="minorHAnsi" w:cs="Arial"/>
                <w:sz w:val="20"/>
                <w:szCs w:val="20"/>
              </w:rPr>
              <w:t>jakim partnerstwo w projekcie przyczyni się</w:t>
            </w:r>
            <w:r>
              <w:rPr>
                <w:rFonts w:asciiTheme="minorHAnsi" w:hAnsiTheme="minorHAnsi" w:cs="Arial"/>
                <w:sz w:val="20"/>
                <w:szCs w:val="20"/>
              </w:rPr>
              <w:t xml:space="preserve"> </w:t>
            </w:r>
            <w:r w:rsidRPr="002B12D3">
              <w:rPr>
                <w:rFonts w:asciiTheme="minorHAnsi" w:hAnsiTheme="minorHAnsi" w:cs="Arial"/>
                <w:sz w:val="20"/>
                <w:szCs w:val="20"/>
              </w:rPr>
              <w:t>do osiągnięcia rezultatów projektu.</w:t>
            </w:r>
          </w:p>
          <w:p w:rsidR="000D1D7A" w:rsidRDefault="000D1D7A" w:rsidP="000D1D7A">
            <w:pPr>
              <w:spacing w:after="0" w:line="240" w:lineRule="auto"/>
              <w:rPr>
                <w:rFonts w:asciiTheme="minorHAnsi" w:hAnsiTheme="minorHAnsi" w:cs="Arial"/>
                <w:sz w:val="20"/>
                <w:szCs w:val="20"/>
              </w:rPr>
            </w:pP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2B12D3">
              <w:rPr>
                <w:rFonts w:asciiTheme="minorHAnsi" w:hAnsiTheme="minorHAnsi" w:cs="Arial"/>
                <w:i/>
                <w:sz w:val="20"/>
                <w:szCs w:val="20"/>
              </w:rPr>
              <w:t>wniosek musi zawierać opis partnerstwa i</w:t>
            </w:r>
            <w:r>
              <w:rPr>
                <w:rFonts w:asciiTheme="minorHAnsi" w:hAnsiTheme="minorHAnsi" w:cs="Arial"/>
                <w:i/>
                <w:sz w:val="20"/>
                <w:szCs w:val="20"/>
              </w:rPr>
              <w:t xml:space="preserve"> </w:t>
            </w:r>
            <w:r w:rsidRPr="002B12D3">
              <w:rPr>
                <w:rFonts w:asciiTheme="minorHAnsi" w:hAnsiTheme="minorHAnsi" w:cs="Arial"/>
                <w:i/>
                <w:sz w:val="20"/>
                <w:szCs w:val="20"/>
              </w:rPr>
              <w:t>musi być dołączona umowa partnerstwa</w:t>
            </w:r>
            <w:r>
              <w:rPr>
                <w:rFonts w:asciiTheme="minorHAnsi" w:hAnsiTheme="minorHAnsi" w:cs="Arial"/>
                <w:i/>
                <w:sz w:val="20"/>
                <w:szCs w:val="20"/>
              </w:rPr>
              <w:t xml:space="preserve"> </w:t>
            </w:r>
            <w:r w:rsidRPr="002B12D3">
              <w:rPr>
                <w:rFonts w:asciiTheme="minorHAnsi" w:hAnsiTheme="minorHAnsi" w:cs="Arial"/>
                <w:i/>
                <w:sz w:val="20"/>
                <w:szCs w:val="20"/>
              </w:rPr>
              <w:t>(PROW, EFRR).</w:t>
            </w: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Opis partnerstwa i umowa partnerstwa</w:t>
            </w:r>
            <w:r>
              <w:rPr>
                <w:rFonts w:asciiTheme="minorHAnsi" w:hAnsiTheme="minorHAnsi" w:cs="Arial"/>
                <w:i/>
                <w:sz w:val="20"/>
                <w:szCs w:val="20"/>
              </w:rPr>
              <w:t xml:space="preserve"> </w:t>
            </w:r>
            <w:r w:rsidRPr="002B12D3">
              <w:rPr>
                <w:rFonts w:asciiTheme="minorHAnsi" w:hAnsiTheme="minorHAnsi" w:cs="Arial"/>
                <w:i/>
                <w:sz w:val="20"/>
                <w:szCs w:val="20"/>
              </w:rPr>
              <w:t>muszą zawierać podział obowiązków</w:t>
            </w:r>
            <w:r>
              <w:rPr>
                <w:rFonts w:asciiTheme="minorHAnsi" w:hAnsiTheme="minorHAnsi" w:cs="Arial"/>
                <w:i/>
                <w:sz w:val="20"/>
                <w:szCs w:val="20"/>
              </w:rPr>
              <w:t xml:space="preserve"> </w:t>
            </w:r>
            <w:r w:rsidRPr="002B12D3">
              <w:rPr>
                <w:rFonts w:asciiTheme="minorHAnsi" w:hAnsiTheme="minorHAnsi" w:cs="Arial"/>
                <w:i/>
                <w:sz w:val="20"/>
                <w:szCs w:val="20"/>
              </w:rPr>
              <w:t>między partnerami oraz logiczny opis</w:t>
            </w:r>
          </w:p>
          <w:p w:rsidR="000D1D7A" w:rsidRPr="002B12D3" w:rsidRDefault="000D1D7A" w:rsidP="000D1D7A">
            <w:pPr>
              <w:spacing w:after="0" w:line="240" w:lineRule="auto"/>
              <w:ind w:right="108"/>
              <w:rPr>
                <w:rFonts w:asciiTheme="minorHAnsi" w:hAnsiTheme="minorHAnsi" w:cs="Arial"/>
                <w:i/>
                <w:sz w:val="20"/>
                <w:szCs w:val="20"/>
              </w:rPr>
            </w:pPr>
            <w:r w:rsidRPr="002B12D3">
              <w:rPr>
                <w:rFonts w:asciiTheme="minorHAnsi" w:hAnsiTheme="minorHAnsi" w:cs="Arial"/>
                <w:i/>
                <w:sz w:val="20"/>
                <w:szCs w:val="20"/>
              </w:rPr>
              <w:t>zadań, za które odpowiedzialni są</w:t>
            </w:r>
            <w:r>
              <w:rPr>
                <w:rFonts w:asciiTheme="minorHAnsi" w:hAnsiTheme="minorHAnsi" w:cs="Arial"/>
                <w:i/>
                <w:sz w:val="20"/>
                <w:szCs w:val="20"/>
              </w:rPr>
              <w:t xml:space="preserve"> </w:t>
            </w:r>
            <w:r w:rsidRPr="002B12D3">
              <w:rPr>
                <w:rFonts w:asciiTheme="minorHAnsi" w:hAnsiTheme="minorHAnsi" w:cs="Arial"/>
                <w:i/>
                <w:sz w:val="20"/>
                <w:szCs w:val="20"/>
              </w:rPr>
              <w:t>poszczególni Partnerzy w związku z</w:t>
            </w:r>
            <w:r>
              <w:rPr>
                <w:rFonts w:asciiTheme="minorHAnsi" w:hAnsiTheme="minorHAnsi" w:cs="Arial"/>
                <w:i/>
                <w:sz w:val="20"/>
                <w:szCs w:val="20"/>
              </w:rPr>
              <w:t xml:space="preserve"> </w:t>
            </w:r>
            <w:r w:rsidRPr="002B12D3">
              <w:rPr>
                <w:rFonts w:asciiTheme="minorHAnsi" w:hAnsiTheme="minorHAnsi" w:cs="Arial"/>
                <w:i/>
                <w:sz w:val="20"/>
                <w:szCs w:val="20"/>
              </w:rPr>
              <w:t>realizacją operacji/działań.</w:t>
            </w:r>
          </w:p>
          <w:p w:rsidR="000D1D7A" w:rsidRPr="00015D07" w:rsidRDefault="000D1D7A" w:rsidP="000D1D7A">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5 pkt – projekt realizowany</w:t>
            </w:r>
            <w:r>
              <w:rPr>
                <w:rFonts w:asciiTheme="minorHAnsi" w:hAnsiTheme="minorHAnsi" w:cs="Arial"/>
                <w:sz w:val="20"/>
                <w:szCs w:val="20"/>
              </w:rPr>
              <w:t xml:space="preserve"> </w:t>
            </w:r>
            <w:r w:rsidRPr="002B12D3">
              <w:rPr>
                <w:rFonts w:asciiTheme="minorHAnsi" w:hAnsiTheme="minorHAnsi" w:cs="Arial"/>
                <w:sz w:val="20"/>
                <w:szCs w:val="20"/>
              </w:rPr>
              <w:t>jest w partnerstwie instytucji</w:t>
            </w:r>
            <w:r>
              <w:rPr>
                <w:rFonts w:asciiTheme="minorHAnsi" w:hAnsiTheme="minorHAnsi" w:cs="Arial"/>
                <w:sz w:val="20"/>
                <w:szCs w:val="20"/>
              </w:rPr>
              <w:t xml:space="preserve"> </w:t>
            </w:r>
            <w:r w:rsidRPr="002B12D3">
              <w:rPr>
                <w:rFonts w:asciiTheme="minorHAnsi" w:hAnsiTheme="minorHAnsi" w:cs="Arial"/>
                <w:sz w:val="20"/>
                <w:szCs w:val="20"/>
              </w:rPr>
              <w:t>integracji społecznej z</w:t>
            </w:r>
            <w:r>
              <w:rPr>
                <w:rFonts w:asciiTheme="minorHAnsi" w:hAnsiTheme="minorHAnsi" w:cs="Arial"/>
                <w:sz w:val="20"/>
                <w:szCs w:val="20"/>
              </w:rPr>
              <w:t xml:space="preserve"> </w:t>
            </w:r>
            <w:r w:rsidRPr="002B12D3">
              <w:rPr>
                <w:rFonts w:asciiTheme="minorHAnsi" w:hAnsiTheme="minorHAnsi" w:cs="Arial"/>
                <w:sz w:val="20"/>
                <w:szCs w:val="20"/>
              </w:rPr>
              <w:t>instytucją rynku pracy i/lub</w:t>
            </w:r>
            <w:r>
              <w:rPr>
                <w:rFonts w:asciiTheme="minorHAnsi" w:hAnsiTheme="minorHAnsi" w:cs="Arial"/>
                <w:sz w:val="20"/>
                <w:szCs w:val="20"/>
              </w:rPr>
              <w:t xml:space="preserve"> </w:t>
            </w:r>
            <w:r w:rsidRPr="002B12D3">
              <w:rPr>
                <w:rFonts w:asciiTheme="minorHAnsi" w:hAnsiTheme="minorHAnsi" w:cs="Arial"/>
                <w:sz w:val="20"/>
                <w:szCs w:val="20"/>
              </w:rPr>
              <w:t>organizacją pozarządową</w:t>
            </w:r>
            <w:r>
              <w:rPr>
                <w:rFonts w:asciiTheme="minorHAnsi" w:hAnsiTheme="minorHAnsi" w:cs="Arial"/>
                <w:sz w:val="20"/>
                <w:szCs w:val="20"/>
              </w:rPr>
              <w:t xml:space="preserve"> </w:t>
            </w:r>
            <w:r w:rsidRPr="002B12D3">
              <w:rPr>
                <w:rFonts w:asciiTheme="minorHAnsi" w:hAnsiTheme="minorHAnsi" w:cs="Arial"/>
                <w:sz w:val="20"/>
                <w:szCs w:val="20"/>
              </w:rPr>
              <w:t xml:space="preserve">i/lub podmiotem ekonomii </w:t>
            </w:r>
            <w:r>
              <w:rPr>
                <w:rFonts w:asciiTheme="minorHAnsi" w:hAnsiTheme="minorHAnsi" w:cs="Arial"/>
                <w:sz w:val="20"/>
                <w:szCs w:val="20"/>
              </w:rPr>
              <w:t xml:space="preserve">społecznej i/lub </w:t>
            </w:r>
            <w:r w:rsidRPr="002B12D3">
              <w:rPr>
                <w:rFonts w:asciiTheme="minorHAnsi" w:hAnsiTheme="minorHAnsi" w:cs="Arial"/>
                <w:sz w:val="20"/>
                <w:szCs w:val="20"/>
              </w:rPr>
              <w:t>przedsiębiorstwem</w:t>
            </w:r>
          </w:p>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społecznym</w:t>
            </w:r>
          </w:p>
          <w:p w:rsidR="000D1D7A" w:rsidRPr="002B12D3" w:rsidRDefault="000D1D7A" w:rsidP="000D1D7A">
            <w:pPr>
              <w:spacing w:after="0" w:line="240" w:lineRule="auto"/>
              <w:rPr>
                <w:rFonts w:asciiTheme="minorHAnsi" w:hAnsiTheme="minorHAnsi" w:cs="Arial"/>
                <w:sz w:val="20"/>
                <w:szCs w:val="20"/>
              </w:rPr>
            </w:pPr>
            <w:r w:rsidRPr="002B12D3">
              <w:rPr>
                <w:rFonts w:asciiTheme="minorHAnsi" w:hAnsiTheme="minorHAnsi" w:cs="Arial"/>
                <w:sz w:val="20"/>
                <w:szCs w:val="20"/>
              </w:rPr>
              <w:t>3 pkt – projekt realizowany</w:t>
            </w:r>
            <w:r>
              <w:rPr>
                <w:rFonts w:asciiTheme="minorHAnsi" w:hAnsiTheme="minorHAnsi" w:cs="Arial"/>
                <w:sz w:val="20"/>
                <w:szCs w:val="20"/>
              </w:rPr>
              <w:t xml:space="preserve"> </w:t>
            </w:r>
            <w:r w:rsidRPr="002B12D3">
              <w:rPr>
                <w:rFonts w:asciiTheme="minorHAnsi" w:hAnsiTheme="minorHAnsi" w:cs="Arial"/>
                <w:sz w:val="20"/>
                <w:szCs w:val="20"/>
              </w:rPr>
              <w:t>jest w partnerstwie</w:t>
            </w:r>
          </w:p>
          <w:p w:rsidR="000D1D7A" w:rsidRPr="00015D07" w:rsidRDefault="000D1D7A" w:rsidP="000D1D7A">
            <w:pPr>
              <w:spacing w:after="0" w:line="240" w:lineRule="auto"/>
              <w:rPr>
                <w:rFonts w:asciiTheme="minorHAnsi" w:hAnsiTheme="minorHAnsi" w:cs="Arial"/>
                <w:sz w:val="20"/>
                <w:szCs w:val="20"/>
              </w:rPr>
            </w:pPr>
            <w:r>
              <w:rPr>
                <w:rFonts w:asciiTheme="minorHAnsi" w:hAnsiTheme="minorHAnsi" w:cs="Arial"/>
                <w:sz w:val="20"/>
                <w:szCs w:val="20"/>
              </w:rPr>
              <w:t xml:space="preserve">0 pkt – projekt nie jest </w:t>
            </w:r>
            <w:r w:rsidRPr="002B12D3">
              <w:rPr>
                <w:rFonts w:asciiTheme="minorHAnsi" w:hAnsiTheme="minorHAnsi" w:cs="Arial"/>
                <w:sz w:val="20"/>
                <w:szCs w:val="20"/>
              </w:rPr>
              <w:t>realizowany w partnerstwie</w:t>
            </w:r>
          </w:p>
        </w:tc>
        <w:tc>
          <w:tcPr>
            <w:tcW w:w="1417" w:type="dxa"/>
            <w:tcBorders>
              <w:top w:val="single" w:sz="4" w:space="0" w:color="auto"/>
              <w:left w:val="single" w:sz="4" w:space="0" w:color="auto"/>
              <w:bottom w:val="single" w:sz="4" w:space="0" w:color="auto"/>
              <w:right w:val="single" w:sz="4" w:space="0" w:color="auto"/>
            </w:tcBorders>
          </w:tcPr>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Wniosek o</w:t>
            </w:r>
          </w:p>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przyznanie pomocy w</w:t>
            </w:r>
          </w:p>
          <w:p w:rsidR="000D1D7A" w:rsidRPr="00F36525"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ramach LSR, Umowa</w:t>
            </w:r>
          </w:p>
          <w:p w:rsidR="000D1D7A" w:rsidRPr="00015D07" w:rsidRDefault="000D1D7A" w:rsidP="000D1D7A">
            <w:pPr>
              <w:spacing w:after="0" w:line="240" w:lineRule="auto"/>
              <w:rPr>
                <w:rFonts w:asciiTheme="minorHAnsi" w:hAnsiTheme="minorHAnsi" w:cs="Arial"/>
                <w:sz w:val="20"/>
                <w:szCs w:val="20"/>
              </w:rPr>
            </w:pPr>
            <w:r w:rsidRPr="00F36525">
              <w:rPr>
                <w:rFonts w:asciiTheme="minorHAnsi" w:hAnsiTheme="minorHAnsi" w:cs="Arial"/>
                <w:sz w:val="20"/>
                <w:szCs w:val="20"/>
              </w:rPr>
              <w:t>partnerstwa</w:t>
            </w:r>
          </w:p>
        </w:tc>
        <w:tc>
          <w:tcPr>
            <w:tcW w:w="993" w:type="dxa"/>
            <w:tcBorders>
              <w:top w:val="single" w:sz="4" w:space="0" w:color="auto"/>
              <w:left w:val="single" w:sz="4" w:space="0" w:color="auto"/>
              <w:bottom w:val="single" w:sz="4" w:space="0" w:color="auto"/>
              <w:right w:val="single" w:sz="4" w:space="0" w:color="auto"/>
            </w:tcBorders>
          </w:tcPr>
          <w:p w:rsidR="000D1D7A" w:rsidRPr="00015D07" w:rsidRDefault="000D1D7A" w:rsidP="000D1D7A">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D1D7A" w:rsidRPr="00015D07" w:rsidRDefault="000D1D7A" w:rsidP="000D1D7A">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firstRow="1" w:lastRow="0" w:firstColumn="1" w:lastColumn="0" w:noHBand="0" w:noVBand="1"/>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845FA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845FAA" w:rsidRDefault="00845FAA" w:rsidP="00845FAA">
            <w:pPr>
              <w:spacing w:after="0" w:line="240" w:lineRule="auto"/>
              <w:rPr>
                <w:rFonts w:asciiTheme="minorHAnsi" w:hAnsiTheme="minorHAnsi" w:cs="Arial"/>
                <w:b/>
                <w:bCs/>
                <w:color w:val="0070C0"/>
                <w:sz w:val="20"/>
                <w:szCs w:val="20"/>
              </w:rPr>
            </w:pPr>
            <w:r w:rsidRPr="00845FAA">
              <w:rPr>
                <w:rFonts w:asciiTheme="minorHAnsi" w:hAnsiTheme="minorHAnsi" w:cs="Arial"/>
                <w:b/>
                <w:bCs/>
                <w:color w:val="0070C0"/>
                <w:sz w:val="20"/>
                <w:szCs w:val="20"/>
              </w:rPr>
              <w:t>IX. Wpływ operacji na</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poprawę atrakcyjności</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turystycznej</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obszaru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Preferuje się operacje mające pozytywny</w:t>
            </w:r>
            <w:r>
              <w:rPr>
                <w:rFonts w:asciiTheme="minorHAnsi" w:hAnsiTheme="minorHAnsi" w:cs="Arial"/>
                <w:sz w:val="20"/>
                <w:szCs w:val="20"/>
              </w:rPr>
              <w:t xml:space="preserve"> </w:t>
            </w:r>
            <w:r w:rsidRPr="00845FAA">
              <w:rPr>
                <w:rFonts w:asciiTheme="minorHAnsi" w:hAnsiTheme="minorHAnsi" w:cs="Arial"/>
                <w:sz w:val="20"/>
                <w:szCs w:val="20"/>
              </w:rPr>
              <w:t>wpływ na poprawę atrakcyjności</w:t>
            </w:r>
            <w:r>
              <w:rPr>
                <w:rFonts w:asciiTheme="minorHAnsi" w:hAnsiTheme="minorHAnsi" w:cs="Arial"/>
                <w:sz w:val="20"/>
                <w:szCs w:val="20"/>
              </w:rPr>
              <w:t xml:space="preserve"> </w:t>
            </w:r>
            <w:r w:rsidRPr="00845FAA">
              <w:rPr>
                <w:rFonts w:asciiTheme="minorHAnsi" w:hAnsiTheme="minorHAnsi" w:cs="Arial"/>
                <w:sz w:val="20"/>
                <w:szCs w:val="20"/>
              </w:rPr>
              <w:t>turystycznej obszaru. Przez operacje mające</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pozytywny wpływ na poprawę</w:t>
            </w:r>
            <w:r>
              <w:rPr>
                <w:rFonts w:asciiTheme="minorHAnsi" w:hAnsiTheme="minorHAnsi" w:cs="Arial"/>
                <w:sz w:val="20"/>
                <w:szCs w:val="20"/>
              </w:rPr>
              <w:t xml:space="preserve"> </w:t>
            </w:r>
            <w:r w:rsidRPr="00845FAA">
              <w:rPr>
                <w:rFonts w:asciiTheme="minorHAnsi" w:hAnsiTheme="minorHAnsi" w:cs="Arial"/>
                <w:sz w:val="20"/>
                <w:szCs w:val="20"/>
              </w:rPr>
              <w:t>atrakcyjności turystycznej obszaru rozumie</w:t>
            </w:r>
            <w:r>
              <w:rPr>
                <w:rFonts w:asciiTheme="minorHAnsi" w:hAnsiTheme="minorHAnsi" w:cs="Arial"/>
                <w:sz w:val="20"/>
                <w:szCs w:val="20"/>
              </w:rPr>
              <w:t xml:space="preserve"> </w:t>
            </w:r>
            <w:r w:rsidRPr="00845FAA">
              <w:rPr>
                <w:rFonts w:asciiTheme="minorHAnsi" w:hAnsiTheme="minorHAnsi" w:cs="Arial"/>
                <w:sz w:val="20"/>
                <w:szCs w:val="20"/>
              </w:rPr>
              <w:t>się operacje polegające na wybudowaniu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lub wyremontowaniu obiektu, który</w:t>
            </w:r>
            <w:r>
              <w:rPr>
                <w:rFonts w:asciiTheme="minorHAnsi" w:hAnsiTheme="minorHAnsi" w:cs="Arial"/>
                <w:sz w:val="20"/>
                <w:szCs w:val="20"/>
              </w:rPr>
              <w:t xml:space="preserve"> </w:t>
            </w:r>
            <w:r w:rsidRPr="00845FAA">
              <w:rPr>
                <w:rFonts w:asciiTheme="minorHAnsi" w:hAnsiTheme="minorHAnsi" w:cs="Arial"/>
                <w:sz w:val="20"/>
                <w:szCs w:val="20"/>
              </w:rPr>
              <w:t>zwiększy ofertę turystyczną miejscowości;</w:t>
            </w:r>
            <w:r>
              <w:rPr>
                <w:rFonts w:asciiTheme="minorHAnsi" w:hAnsiTheme="minorHAnsi" w:cs="Arial"/>
                <w:sz w:val="20"/>
                <w:szCs w:val="20"/>
              </w:rPr>
              <w:t xml:space="preserve"> </w:t>
            </w:r>
            <w:r w:rsidRPr="00845FAA">
              <w:rPr>
                <w:rFonts w:asciiTheme="minorHAnsi" w:hAnsiTheme="minorHAnsi" w:cs="Arial"/>
                <w:sz w:val="20"/>
                <w:szCs w:val="20"/>
              </w:rPr>
              <w:t>zakupie sprzętu, urządzeń lub wyposażenia</w:t>
            </w:r>
            <w:r>
              <w:rPr>
                <w:rFonts w:asciiTheme="minorHAnsi" w:hAnsiTheme="minorHAnsi" w:cs="Arial"/>
                <w:sz w:val="20"/>
                <w:szCs w:val="20"/>
              </w:rPr>
              <w:t xml:space="preserve"> </w:t>
            </w:r>
            <w:r w:rsidRPr="00845FAA">
              <w:rPr>
                <w:rFonts w:asciiTheme="minorHAnsi" w:hAnsiTheme="minorHAnsi" w:cs="Arial"/>
                <w:sz w:val="20"/>
                <w:szCs w:val="20"/>
              </w:rPr>
              <w:t>lokalu użytkowego, które zwiększą ofertę</w:t>
            </w:r>
            <w:r>
              <w:rPr>
                <w:rFonts w:asciiTheme="minorHAnsi" w:hAnsiTheme="minorHAnsi" w:cs="Arial"/>
                <w:sz w:val="20"/>
                <w:szCs w:val="20"/>
              </w:rPr>
              <w:t xml:space="preserve"> </w:t>
            </w:r>
            <w:r w:rsidRPr="00845FAA">
              <w:rPr>
                <w:rFonts w:asciiTheme="minorHAnsi" w:hAnsiTheme="minorHAnsi" w:cs="Arial"/>
                <w:sz w:val="20"/>
                <w:szCs w:val="20"/>
              </w:rPr>
              <w:t>turystyczną miejscowości;</w:t>
            </w:r>
            <w:r>
              <w:rPr>
                <w:rFonts w:asciiTheme="minorHAnsi" w:hAnsiTheme="minorHAnsi" w:cs="Arial"/>
                <w:sz w:val="20"/>
                <w:szCs w:val="20"/>
              </w:rPr>
              <w:t xml:space="preserve"> </w:t>
            </w:r>
            <w:r w:rsidRPr="00845FAA">
              <w:rPr>
                <w:rFonts w:asciiTheme="minorHAnsi" w:hAnsiTheme="minorHAnsi" w:cs="Arial"/>
                <w:sz w:val="20"/>
                <w:szCs w:val="20"/>
              </w:rPr>
              <w:t>lub /i</w:t>
            </w:r>
            <w:r>
              <w:rPr>
                <w:rFonts w:asciiTheme="minorHAnsi" w:hAnsiTheme="minorHAnsi" w:cs="Arial"/>
                <w:sz w:val="20"/>
                <w:szCs w:val="20"/>
              </w:rPr>
              <w:t xml:space="preserve">  </w:t>
            </w:r>
            <w:r w:rsidRPr="00845FAA">
              <w:rPr>
                <w:rFonts w:asciiTheme="minorHAnsi" w:hAnsiTheme="minorHAnsi" w:cs="Arial"/>
                <w:sz w:val="20"/>
                <w:szCs w:val="20"/>
              </w:rPr>
              <w:t>zrealizowaniu działań promocyjnych i</w:t>
            </w:r>
            <w:r>
              <w:rPr>
                <w:rFonts w:asciiTheme="minorHAnsi" w:hAnsiTheme="minorHAnsi" w:cs="Arial"/>
                <w:sz w:val="20"/>
                <w:szCs w:val="20"/>
              </w:rPr>
              <w:t xml:space="preserve"> </w:t>
            </w:r>
            <w:r w:rsidRPr="00845FAA">
              <w:rPr>
                <w:rFonts w:asciiTheme="minorHAnsi" w:hAnsiTheme="minorHAnsi" w:cs="Arial"/>
                <w:sz w:val="20"/>
                <w:szCs w:val="20"/>
              </w:rPr>
              <w:t>aktywizujących, które mogą mieć</w:t>
            </w:r>
            <w:r>
              <w:rPr>
                <w:rFonts w:asciiTheme="minorHAnsi" w:hAnsiTheme="minorHAnsi" w:cs="Arial"/>
                <w:sz w:val="20"/>
                <w:szCs w:val="20"/>
              </w:rPr>
              <w:t xml:space="preserve"> </w:t>
            </w:r>
            <w:r w:rsidRPr="00845FAA">
              <w:rPr>
                <w:rFonts w:asciiTheme="minorHAnsi" w:hAnsiTheme="minorHAnsi" w:cs="Arial"/>
                <w:sz w:val="20"/>
                <w:szCs w:val="20"/>
              </w:rPr>
              <w:t>pozytywny wpływ na wizerunek</w:t>
            </w:r>
            <w:r>
              <w:rPr>
                <w:rFonts w:asciiTheme="minorHAnsi" w:hAnsiTheme="minorHAnsi" w:cs="Arial"/>
                <w:sz w:val="20"/>
                <w:szCs w:val="20"/>
              </w:rPr>
              <w:t xml:space="preserve"> </w:t>
            </w:r>
            <w:r w:rsidRPr="00845FAA">
              <w:rPr>
                <w:rFonts w:asciiTheme="minorHAnsi" w:hAnsiTheme="minorHAnsi" w:cs="Arial"/>
                <w:sz w:val="20"/>
                <w:szCs w:val="20"/>
              </w:rPr>
              <w:t>turystyczny miejscowości; rozwinięciu</w:t>
            </w:r>
          </w:p>
          <w:p w:rsid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działalności okołoturystycznej.</w:t>
            </w:r>
          </w:p>
          <w:p w:rsidR="00845FAA" w:rsidRPr="00845FAA" w:rsidRDefault="00845FAA" w:rsidP="00845FAA">
            <w:pPr>
              <w:spacing w:after="0" w:line="240" w:lineRule="auto"/>
              <w:ind w:right="108"/>
              <w:rPr>
                <w:rFonts w:asciiTheme="minorHAnsi" w:hAnsiTheme="minorHAnsi" w:cs="Arial"/>
                <w:i/>
                <w:sz w:val="20"/>
                <w:szCs w:val="20"/>
              </w:rPr>
            </w:pP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845FAA">
              <w:rPr>
                <w:rFonts w:asciiTheme="minorHAnsi" w:hAnsiTheme="minorHAnsi" w:cs="Arial"/>
                <w:i/>
                <w:sz w:val="20"/>
                <w:szCs w:val="20"/>
              </w:rPr>
              <w:t>należy realizować operacje z zakresu</w:t>
            </w:r>
            <w:r>
              <w:rPr>
                <w:rFonts w:asciiTheme="minorHAnsi" w:hAnsiTheme="minorHAnsi" w:cs="Arial"/>
                <w:i/>
                <w:sz w:val="20"/>
                <w:szCs w:val="20"/>
              </w:rPr>
              <w:t xml:space="preserve"> </w:t>
            </w:r>
            <w:r w:rsidRPr="00845FAA">
              <w:rPr>
                <w:rFonts w:asciiTheme="minorHAnsi" w:hAnsiTheme="minorHAnsi" w:cs="Arial"/>
                <w:i/>
                <w:sz w:val="20"/>
                <w:szCs w:val="20"/>
              </w:rPr>
              <w:t>działań prozdrowotnych i/lub</w:t>
            </w: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rekreacyjnych i/lub turystycznych mające</w:t>
            </w:r>
            <w:r>
              <w:rPr>
                <w:rFonts w:asciiTheme="minorHAnsi" w:hAnsiTheme="minorHAnsi" w:cs="Arial"/>
                <w:i/>
                <w:sz w:val="20"/>
                <w:szCs w:val="20"/>
              </w:rPr>
              <w:t xml:space="preserve"> </w:t>
            </w:r>
            <w:r w:rsidRPr="00845FAA">
              <w:rPr>
                <w:rFonts w:asciiTheme="minorHAnsi" w:hAnsiTheme="minorHAnsi" w:cs="Arial"/>
                <w:i/>
                <w:sz w:val="20"/>
                <w:szCs w:val="20"/>
              </w:rPr>
              <w:t>bezpośredni wpływ na poprawę</w:t>
            </w:r>
            <w:r>
              <w:rPr>
                <w:rFonts w:asciiTheme="minorHAnsi" w:hAnsiTheme="minorHAnsi" w:cs="Arial"/>
                <w:i/>
                <w:sz w:val="20"/>
                <w:szCs w:val="20"/>
              </w:rPr>
              <w:t xml:space="preserve"> </w:t>
            </w:r>
            <w:r w:rsidRPr="00845FAA">
              <w:rPr>
                <w:rFonts w:asciiTheme="minorHAnsi" w:hAnsiTheme="minorHAnsi" w:cs="Arial"/>
                <w:i/>
                <w:sz w:val="20"/>
                <w:szCs w:val="20"/>
              </w:rPr>
              <w:t>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3 pkt - operacja pozytywnie wpływa na poprawę atrakcyjności turystycznej</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obszaru</w:t>
            </w:r>
          </w:p>
          <w:p w:rsidR="00845FAA" w:rsidRDefault="00845FAA" w:rsidP="00845FAA">
            <w:pPr>
              <w:spacing w:after="0" w:line="240" w:lineRule="auto"/>
              <w:rPr>
                <w:rFonts w:asciiTheme="minorHAnsi" w:hAnsiTheme="minorHAnsi" w:cs="Arial"/>
                <w:sz w:val="20"/>
                <w:szCs w:val="20"/>
              </w:rPr>
            </w:pP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0 pkt - operacja ma neutralny wpływ na poprawę atrakcyjności turystycznej obszaru</w:t>
            </w:r>
          </w:p>
        </w:tc>
        <w:tc>
          <w:tcPr>
            <w:tcW w:w="1417"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Wniosek o</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przyznanie pomocy w</w:t>
            </w: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Pr="00D9679A" w:rsidRDefault="00F7495A" w:rsidP="00F749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t>XIX. Realizacja operacji przez partnerów społecznych lub organizacje pozarządowe</w:t>
            </w:r>
          </w:p>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060ED9" w:rsidRDefault="00060ED9" w:rsidP="00F7495A">
            <w:pPr>
              <w:spacing w:after="0" w:line="240" w:lineRule="auto"/>
              <w:ind w:right="108"/>
              <w:rPr>
                <w:rFonts w:asciiTheme="minorHAnsi" w:hAnsiTheme="minorHAnsi" w:cs="Arial"/>
                <w:i/>
                <w:sz w:val="20"/>
                <w:szCs w:val="20"/>
              </w:rPr>
            </w:pPr>
          </w:p>
          <w:p w:rsidR="00F7495A" w:rsidRPr="000B7FD4" w:rsidRDefault="00F7495A" w:rsidP="00F7495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10 pkt - operacja realizowana jest w pełni lub częściowo przez partnerów społecznych lub organizacje pozarządowe</w:t>
            </w:r>
          </w:p>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0 pkt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Default="00F7495A" w:rsidP="00F7495A">
            <w:pPr>
              <w:spacing w:after="0" w:line="240" w:lineRule="auto"/>
              <w:rPr>
                <w:rFonts w:asciiTheme="minorHAnsi" w:hAnsiTheme="minorHAnsi" w:cs="Arial"/>
                <w:b/>
                <w:bCs/>
                <w:color w:val="0070C0"/>
                <w:sz w:val="20"/>
                <w:szCs w:val="20"/>
              </w:rPr>
            </w:pPr>
            <w:r w:rsidRPr="00F7495A">
              <w:rPr>
                <w:rFonts w:asciiTheme="minorHAnsi" w:hAnsiTheme="minorHAnsi" w:cs="Arial"/>
                <w:b/>
                <w:bCs/>
                <w:color w:val="0070C0"/>
                <w:sz w:val="20"/>
                <w:szCs w:val="20"/>
              </w:rPr>
              <w:t>XX. Realizacja operacji uzupełniającej do interwencji planowanej do współfinansowania ze środków EFS RPOWP 2014-2020</w:t>
            </w:r>
          </w:p>
          <w:p w:rsidR="00F7495A" w:rsidRDefault="00F7495A" w:rsidP="00F7495A">
            <w:pPr>
              <w:spacing w:after="0" w:line="240" w:lineRule="auto"/>
              <w:rPr>
                <w:rFonts w:asciiTheme="minorHAnsi" w:hAnsiTheme="minorHAnsi" w:cs="Arial"/>
                <w:b/>
                <w:bCs/>
                <w:color w:val="0070C0"/>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p>
          <w:p w:rsidR="00F7495A" w:rsidRDefault="00F7495A" w:rsidP="00F7495A">
            <w:pPr>
              <w:spacing w:after="0" w:line="240" w:lineRule="auto"/>
              <w:rPr>
                <w:rFonts w:asciiTheme="minorHAnsi" w:hAnsiTheme="minorHAnsi" w:cs="Arial"/>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Cele o charakterze społecznym, możliwe do realizacji w ramach LSR LGD PK:</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1) Podniesienie poziomu aktywności zawodowej oraz zdolności do zatrudnienia;</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2) Tworzenie nowych miejsc pracy oraz rozwój przedsiębiorczości;</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3) Ułatwienie godzenia życia zawodowego i prywatnego;</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4) Poprawa integracji społecznej osób wykluczonym i zagrożonych wykluczeniem społecznym;</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5) Poprawa dostępu do wysokiej jakości usług społecznych;</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6) Ułatwienie dostępu do zatrudnienia osób wykluczonych i zagrożonych wykluczeniem społecznym;</w:t>
            </w:r>
          </w:p>
          <w:p w:rsidR="00F7495A" w:rsidRPr="000B7FD4" w:rsidRDefault="00F7495A" w:rsidP="00F7495A">
            <w:pPr>
              <w:spacing w:after="0" w:line="240" w:lineRule="auto"/>
              <w:rPr>
                <w:rFonts w:asciiTheme="minorHAnsi" w:hAnsiTheme="minorHAnsi" w:cs="Arial"/>
                <w:i/>
                <w:sz w:val="20"/>
                <w:szCs w:val="20"/>
              </w:rPr>
            </w:pPr>
            <w:r w:rsidRPr="00F7495A">
              <w:rPr>
                <w:rFonts w:asciiTheme="minorHAnsi" w:hAnsiTheme="minorHAnsi" w:cs="Arial"/>
                <w:sz w:val="20"/>
                <w:szCs w:val="20"/>
              </w:rPr>
              <w:t xml:space="preserve">7) Poprawa dobrobytu społeczności lokalnych poprzez wzmocnienie kapitału społecznego i zwiększenie </w:t>
            </w:r>
            <w:r w:rsidRPr="00F7495A">
              <w:rPr>
                <w:rFonts w:asciiTheme="minorHAnsi" w:hAnsiTheme="minorHAnsi" w:cs="Arial"/>
                <w:sz w:val="20"/>
                <w:szCs w:val="20"/>
              </w:rPr>
              <w:lastRenderedPageBreak/>
              <w:t>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lastRenderedPageBreak/>
              <w:t>10 pkt-</w:t>
            </w:r>
            <w:r>
              <w:rPr>
                <w:rFonts w:asciiTheme="minorHAnsi" w:hAnsiTheme="minorHAnsi" w:cs="Arial"/>
                <w:sz w:val="20"/>
                <w:szCs w:val="20"/>
              </w:rPr>
              <w:t xml:space="preserve"> </w:t>
            </w:r>
            <w:r w:rsidRPr="00F7495A">
              <w:rPr>
                <w:rFonts w:asciiTheme="minorHAnsi" w:hAnsiTheme="minorHAnsi" w:cs="Arial"/>
                <w:sz w:val="20"/>
                <w:szCs w:val="20"/>
              </w:rPr>
              <w:t>operacja realizuje przynajmniej jeden cel o charakterze społecznym określony w RPOWP 2014-2020</w:t>
            </w:r>
          </w:p>
          <w:p w:rsidR="00255F31" w:rsidRDefault="00255F31" w:rsidP="00F7495A">
            <w:pPr>
              <w:spacing w:after="0" w:line="240" w:lineRule="auto"/>
              <w:rPr>
                <w:rFonts w:asciiTheme="minorHAnsi" w:hAnsiTheme="minorHAnsi" w:cs="Arial"/>
                <w:sz w:val="20"/>
                <w:szCs w:val="20"/>
              </w:rPr>
            </w:pPr>
          </w:p>
          <w:p w:rsidR="00F7495A" w:rsidRPr="00BA08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0 pkt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5F2DBF" w:rsidP="00F7495A">
            <w:pPr>
              <w:spacing w:after="0" w:line="240" w:lineRule="auto"/>
              <w:rPr>
                <w:rFonts w:asciiTheme="minorHAnsi" w:hAnsiTheme="minorHAnsi" w:cs="Arial"/>
                <w:sz w:val="20"/>
                <w:szCs w:val="20"/>
              </w:rPr>
            </w:pPr>
            <w:r w:rsidRPr="005F2DBF">
              <w:rPr>
                <w:rFonts w:asciiTheme="minorHAnsi" w:hAnsiTheme="minorHAnsi" w:cs="Arial"/>
                <w:sz w:val="20"/>
                <w:szCs w:val="20"/>
              </w:rPr>
              <w:t>Wniosek o przyznanie pomocy w 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493A8E"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493A8E" w:rsidRDefault="00493A8E" w:rsidP="00493A8E">
            <w:pPr>
              <w:spacing w:after="0" w:line="240" w:lineRule="auto"/>
              <w:rPr>
                <w:rFonts w:asciiTheme="minorHAnsi" w:hAnsiTheme="minorHAnsi" w:cs="Arial"/>
                <w:b/>
                <w:bCs/>
                <w:color w:val="0070C0"/>
                <w:sz w:val="20"/>
                <w:szCs w:val="20"/>
              </w:rPr>
            </w:pPr>
            <w:r w:rsidRPr="00493A8E">
              <w:rPr>
                <w:rFonts w:asciiTheme="minorHAnsi" w:hAnsiTheme="minorHAnsi" w:cs="Arial"/>
                <w:b/>
                <w:bCs/>
                <w:color w:val="0070C0"/>
                <w:sz w:val="20"/>
                <w:szCs w:val="20"/>
              </w:rPr>
              <w:t>XXIX. Tereny udostępnione mieszkańcom</w:t>
            </w:r>
          </w:p>
          <w:p w:rsidR="00493A8E" w:rsidRDefault="00493A8E" w:rsidP="00493A8E">
            <w:pPr>
              <w:spacing w:after="0" w:line="240" w:lineRule="auto"/>
              <w:rPr>
                <w:rFonts w:asciiTheme="minorHAnsi" w:hAnsiTheme="minorHAnsi" w:cs="Arial"/>
                <w:b/>
                <w:bCs/>
                <w:color w:val="0070C0"/>
                <w:sz w:val="20"/>
                <w:szCs w:val="20"/>
              </w:rPr>
            </w:pPr>
          </w:p>
          <w:p w:rsidR="00493A8E" w:rsidRDefault="00493A8E" w:rsidP="00493A8E">
            <w:pPr>
              <w:spacing w:after="0" w:line="240" w:lineRule="auto"/>
              <w:rPr>
                <w:rFonts w:asciiTheme="minorHAnsi" w:hAnsiTheme="minorHAnsi" w:cs="Arial"/>
                <w:sz w:val="20"/>
                <w:szCs w:val="20"/>
              </w:rPr>
            </w:pPr>
            <w:r w:rsidRPr="00493A8E">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493A8E">
              <w:rPr>
                <w:rFonts w:asciiTheme="minorHAnsi" w:hAnsiTheme="minorHAnsi" w:cs="Arial"/>
                <w:sz w:val="20"/>
                <w:szCs w:val="20"/>
              </w:rPr>
              <w:t>planowane jest zwiększenie ilości</w:t>
            </w:r>
            <w:r>
              <w:rPr>
                <w:rFonts w:asciiTheme="minorHAnsi" w:hAnsiTheme="minorHAnsi" w:cs="Arial"/>
                <w:sz w:val="20"/>
                <w:szCs w:val="20"/>
              </w:rPr>
              <w:t xml:space="preserve">  </w:t>
            </w:r>
            <w:r w:rsidRPr="00493A8E">
              <w:rPr>
                <w:rFonts w:asciiTheme="minorHAnsi" w:hAnsiTheme="minorHAnsi" w:cs="Arial"/>
                <w:sz w:val="20"/>
                <w:szCs w:val="20"/>
              </w:rPr>
              <w:t>udostępnionych terenów dla mieszkańców.</w:t>
            </w:r>
          </w:p>
          <w:p w:rsidR="008E5F81" w:rsidRDefault="008E5F81" w:rsidP="008E5F81">
            <w:pPr>
              <w:autoSpaceDE w:val="0"/>
              <w:autoSpaceDN w:val="0"/>
              <w:adjustRightInd w:val="0"/>
              <w:spacing w:after="0" w:line="240" w:lineRule="auto"/>
              <w:rPr>
                <w:rFonts w:ascii="TimesNewRoman" w:eastAsiaTheme="minorHAnsi" w:hAnsi="TimesNewRoman" w:cs="TimesNewRoman"/>
                <w:sz w:val="20"/>
                <w:szCs w:val="20"/>
              </w:rPr>
            </w:pPr>
          </w:p>
          <w:p w:rsidR="008E5F81" w:rsidRPr="008E5F81" w:rsidRDefault="008E5F81" w:rsidP="008E5F81">
            <w:pPr>
              <w:spacing w:after="0" w:line="240" w:lineRule="auto"/>
              <w:rPr>
                <w:rFonts w:asciiTheme="minorHAnsi" w:hAnsiTheme="minorHAnsi" w:cs="Arial"/>
                <w:i/>
                <w:sz w:val="20"/>
                <w:szCs w:val="20"/>
              </w:rPr>
            </w:pPr>
            <w:r w:rsidRPr="008E5F81">
              <w:rPr>
                <w:rFonts w:asciiTheme="minorHAnsi" w:hAnsiTheme="minorHAnsi" w:cs="Arial"/>
                <w:i/>
                <w:sz w:val="20"/>
                <w:szCs w:val="20"/>
              </w:rPr>
              <w:t>We wniosku o dofinansowanie musi znaleźć się zapis o wielkości powierzchni</w:t>
            </w:r>
            <w:r>
              <w:rPr>
                <w:rFonts w:asciiTheme="minorHAnsi" w:hAnsiTheme="minorHAnsi" w:cs="Arial"/>
                <w:i/>
                <w:sz w:val="20"/>
                <w:szCs w:val="20"/>
              </w:rPr>
              <w:t xml:space="preserve"> </w:t>
            </w:r>
            <w:r w:rsidRPr="008E5F81">
              <w:rPr>
                <w:rFonts w:asciiTheme="minorHAnsi" w:hAnsiTheme="minorHAnsi" w:cs="Arial"/>
                <w:i/>
                <w:sz w:val="20"/>
                <w:szCs w:val="20"/>
              </w:rPr>
              <w:t>terenów udostępnionych dla</w:t>
            </w:r>
          </w:p>
          <w:p w:rsidR="008E5F81" w:rsidRPr="00493A8E" w:rsidRDefault="008E5F81" w:rsidP="008E5F81">
            <w:pPr>
              <w:spacing w:after="0" w:line="240" w:lineRule="auto"/>
              <w:rPr>
                <w:rFonts w:asciiTheme="minorHAnsi" w:hAnsiTheme="minorHAnsi" w:cs="Arial"/>
                <w:sz w:val="20"/>
                <w:szCs w:val="20"/>
              </w:rPr>
            </w:pPr>
            <w:r w:rsidRPr="008E5F81">
              <w:rPr>
                <w:rFonts w:asciiTheme="minorHAnsi" w:hAnsiTheme="minorHAnsi" w:cs="Arial"/>
                <w:i/>
                <w:sz w:val="20"/>
                <w:szCs w:val="20"/>
              </w:rPr>
              <w:t>mieszkańców w porównaniu ze stanem</w:t>
            </w:r>
            <w:r>
              <w:rPr>
                <w:rFonts w:asciiTheme="minorHAnsi" w:hAnsiTheme="minorHAnsi" w:cs="Arial"/>
                <w:i/>
                <w:sz w:val="20"/>
                <w:szCs w:val="20"/>
              </w:rPr>
              <w:t xml:space="preserve"> </w:t>
            </w:r>
            <w:r w:rsidRPr="008E5F81">
              <w:rPr>
                <w:rFonts w:asciiTheme="minorHAnsi" w:hAnsiTheme="minorHAnsi" w:cs="Arial"/>
                <w:i/>
                <w:sz w:val="20"/>
                <w:szCs w:val="20"/>
              </w:rPr>
              <w:t>przed realizacją projektu.</w:t>
            </w:r>
          </w:p>
        </w:tc>
        <w:tc>
          <w:tcPr>
            <w:tcW w:w="3686"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3 pkt - operacja zwiększy</w:t>
            </w:r>
            <w:r>
              <w:rPr>
                <w:rFonts w:asciiTheme="minorHAnsi" w:hAnsiTheme="minorHAnsi" w:cs="Arial"/>
                <w:sz w:val="20"/>
                <w:szCs w:val="20"/>
              </w:rPr>
              <w:t xml:space="preserve"> </w:t>
            </w:r>
            <w:r w:rsidRPr="008E5F81">
              <w:rPr>
                <w:rFonts w:asciiTheme="minorHAnsi" w:hAnsiTheme="minorHAnsi" w:cs="Arial"/>
                <w:sz w:val="20"/>
                <w:szCs w:val="20"/>
              </w:rPr>
              <w:t>ilość udostępnionych</w:t>
            </w:r>
            <w:r>
              <w:rPr>
                <w:rFonts w:asciiTheme="minorHAnsi" w:hAnsiTheme="minorHAnsi" w:cs="Arial"/>
                <w:sz w:val="20"/>
                <w:szCs w:val="20"/>
              </w:rPr>
              <w:t xml:space="preserve"> </w:t>
            </w:r>
            <w:r w:rsidRPr="008E5F81">
              <w:rPr>
                <w:rFonts w:asciiTheme="minorHAnsi" w:hAnsiTheme="minorHAnsi" w:cs="Arial"/>
                <w:sz w:val="20"/>
                <w:szCs w:val="20"/>
              </w:rPr>
              <w:t>terenów dla mieszkańców</w:t>
            </w:r>
          </w:p>
          <w:p w:rsidR="008E5F81" w:rsidRDefault="008E5F81" w:rsidP="008E5F81">
            <w:pPr>
              <w:spacing w:after="0" w:line="240" w:lineRule="auto"/>
              <w:rPr>
                <w:rFonts w:asciiTheme="minorHAnsi" w:hAnsiTheme="minorHAnsi" w:cs="Arial"/>
                <w:sz w:val="20"/>
                <w:szCs w:val="20"/>
              </w:rPr>
            </w:pPr>
          </w:p>
          <w:p w:rsidR="00493A8E" w:rsidRPr="00F7495A"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0 pkt – projekt nie zakłada</w:t>
            </w:r>
            <w:r>
              <w:rPr>
                <w:rFonts w:asciiTheme="minorHAnsi" w:hAnsiTheme="minorHAnsi" w:cs="Arial"/>
                <w:sz w:val="20"/>
                <w:szCs w:val="20"/>
              </w:rPr>
              <w:t xml:space="preserve"> </w:t>
            </w:r>
            <w:r w:rsidRPr="008E5F81">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Wniosek o</w:t>
            </w:r>
          </w:p>
          <w:p w:rsidR="00493A8E" w:rsidRPr="005F2DBF"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dofinansowanie</w:t>
            </w:r>
          </w:p>
        </w:tc>
        <w:tc>
          <w:tcPr>
            <w:tcW w:w="993" w:type="dxa"/>
            <w:tcBorders>
              <w:top w:val="single" w:sz="4" w:space="0" w:color="auto"/>
              <w:left w:val="single" w:sz="4" w:space="0" w:color="auto"/>
              <w:bottom w:val="single" w:sz="4" w:space="0" w:color="auto"/>
              <w:right w:val="single" w:sz="4" w:space="0" w:color="auto"/>
            </w:tcBorders>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08157F"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8157F" w:rsidRDefault="0008157F" w:rsidP="0008157F">
            <w:pPr>
              <w:spacing w:after="0" w:line="240" w:lineRule="auto"/>
              <w:rPr>
                <w:rFonts w:asciiTheme="minorHAnsi" w:hAnsiTheme="minorHAnsi" w:cs="Arial"/>
                <w:b/>
                <w:bCs/>
                <w:color w:val="0070C0"/>
                <w:sz w:val="20"/>
                <w:szCs w:val="20"/>
              </w:rPr>
            </w:pPr>
            <w:r w:rsidRPr="0008157F">
              <w:rPr>
                <w:rFonts w:asciiTheme="minorHAnsi" w:hAnsiTheme="minorHAnsi" w:cs="Arial"/>
                <w:b/>
                <w:bCs/>
                <w:color w:val="0070C0"/>
                <w:sz w:val="20"/>
                <w:szCs w:val="20"/>
              </w:rPr>
              <w:t>XXX. Bezpieczeństwo</w:t>
            </w:r>
            <w:r>
              <w:rPr>
                <w:rFonts w:asciiTheme="minorHAnsi" w:hAnsiTheme="minorHAnsi" w:cs="Arial"/>
                <w:b/>
                <w:bCs/>
                <w:color w:val="0070C0"/>
                <w:sz w:val="20"/>
                <w:szCs w:val="20"/>
              </w:rPr>
              <w:t xml:space="preserve"> </w:t>
            </w:r>
            <w:r w:rsidRPr="0008157F">
              <w:rPr>
                <w:rFonts w:asciiTheme="minorHAnsi" w:hAnsiTheme="minorHAnsi" w:cs="Arial"/>
                <w:b/>
                <w:bCs/>
                <w:color w:val="0070C0"/>
                <w:sz w:val="20"/>
                <w:szCs w:val="20"/>
              </w:rPr>
              <w:t>publiczne</w:t>
            </w:r>
          </w:p>
          <w:p w:rsidR="0008157F" w:rsidRDefault="0008157F" w:rsidP="0008157F">
            <w:pPr>
              <w:spacing w:after="0" w:line="240" w:lineRule="auto"/>
              <w:rPr>
                <w:rFonts w:asciiTheme="minorHAnsi" w:hAnsiTheme="minorHAnsi" w:cs="Arial"/>
                <w:sz w:val="20"/>
                <w:szCs w:val="20"/>
              </w:rPr>
            </w:pPr>
            <w:r w:rsidRPr="0008157F">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08157F">
              <w:rPr>
                <w:rFonts w:asciiTheme="minorHAnsi" w:hAnsiTheme="minorHAnsi" w:cs="Arial"/>
                <w:sz w:val="20"/>
                <w:szCs w:val="20"/>
              </w:rPr>
              <w:t>planowane jest zwiększenie bezpieczeństwa</w:t>
            </w:r>
            <w:r>
              <w:rPr>
                <w:rFonts w:asciiTheme="minorHAnsi" w:hAnsiTheme="minorHAnsi" w:cs="Arial"/>
                <w:sz w:val="20"/>
                <w:szCs w:val="20"/>
              </w:rPr>
              <w:t xml:space="preserve">  </w:t>
            </w:r>
            <w:r w:rsidRPr="0008157F">
              <w:rPr>
                <w:rFonts w:asciiTheme="minorHAnsi" w:hAnsiTheme="minorHAnsi" w:cs="Arial"/>
                <w:sz w:val="20"/>
                <w:szCs w:val="20"/>
              </w:rPr>
              <w:t>publicznego.</w:t>
            </w:r>
          </w:p>
          <w:p w:rsidR="00724946" w:rsidRDefault="00724946" w:rsidP="0008157F">
            <w:pPr>
              <w:spacing w:after="0" w:line="240" w:lineRule="auto"/>
              <w:rPr>
                <w:rFonts w:asciiTheme="minorHAnsi" w:hAnsiTheme="minorHAnsi" w:cs="Arial"/>
                <w:sz w:val="20"/>
                <w:szCs w:val="20"/>
              </w:rPr>
            </w:pP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W części opisowej projektu musi znaleźć</w:t>
            </w:r>
            <w:r>
              <w:rPr>
                <w:rFonts w:asciiTheme="minorHAnsi" w:hAnsiTheme="minorHAnsi" w:cs="Arial"/>
                <w:i/>
                <w:sz w:val="20"/>
                <w:szCs w:val="20"/>
              </w:rPr>
              <w:t xml:space="preserve"> </w:t>
            </w:r>
            <w:r w:rsidRPr="00724946">
              <w:rPr>
                <w:rFonts w:asciiTheme="minorHAnsi" w:hAnsiTheme="minorHAnsi" w:cs="Arial"/>
                <w:i/>
                <w:sz w:val="20"/>
                <w:szCs w:val="20"/>
              </w:rPr>
              <w:t>się skorelowana z budżetem informacja 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rozwiązaniach / usprawnieniach, które przyczynią się do zwiększenia stopnia</w:t>
            </w:r>
            <w:r>
              <w:rPr>
                <w:rFonts w:asciiTheme="minorHAnsi" w:hAnsiTheme="minorHAnsi" w:cs="Arial"/>
                <w:i/>
                <w:sz w:val="20"/>
                <w:szCs w:val="20"/>
              </w:rPr>
              <w:t xml:space="preserve"> </w:t>
            </w:r>
            <w:r w:rsidRPr="00724946">
              <w:rPr>
                <w:rFonts w:asciiTheme="minorHAnsi" w:hAnsiTheme="minorHAnsi" w:cs="Arial"/>
                <w:i/>
                <w:sz w:val="20"/>
                <w:szCs w:val="20"/>
              </w:rPr>
              <w:t>bezpieczeństwa publicznego;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stanie bezpieczeństwa publicznego w</w:t>
            </w:r>
            <w:r>
              <w:rPr>
                <w:rFonts w:asciiTheme="minorHAnsi" w:hAnsiTheme="minorHAnsi" w:cs="Arial"/>
                <w:i/>
                <w:sz w:val="20"/>
                <w:szCs w:val="20"/>
              </w:rPr>
              <w:t xml:space="preserve"> </w:t>
            </w:r>
            <w:r w:rsidRPr="00724946">
              <w:rPr>
                <w:rFonts w:asciiTheme="minorHAnsi" w:hAnsiTheme="minorHAnsi" w:cs="Arial"/>
                <w:i/>
                <w:sz w:val="20"/>
                <w:szCs w:val="20"/>
              </w:rPr>
              <w:t>miejscu planowanej inwestycji przed jej</w:t>
            </w:r>
            <w:r>
              <w:rPr>
                <w:rFonts w:asciiTheme="minorHAnsi" w:hAnsiTheme="minorHAnsi" w:cs="Arial"/>
                <w:i/>
                <w:sz w:val="20"/>
                <w:szCs w:val="20"/>
              </w:rPr>
              <w:t xml:space="preserve"> </w:t>
            </w:r>
            <w:r w:rsidRPr="00724946">
              <w:rPr>
                <w:rFonts w:asciiTheme="minorHAnsi" w:hAnsiTheme="minorHAnsi" w:cs="Arial"/>
                <w:i/>
                <w:sz w:val="20"/>
                <w:szCs w:val="20"/>
              </w:rPr>
              <w:t>realizacją.</w:t>
            </w:r>
          </w:p>
          <w:p w:rsidR="0008157F" w:rsidRPr="00493A8E" w:rsidRDefault="0008157F" w:rsidP="0008157F">
            <w:pPr>
              <w:spacing w:after="0" w:line="240" w:lineRule="auto"/>
              <w:rPr>
                <w:rFonts w:asciiTheme="minorHAnsi" w:hAnsiTheme="minorHAnsi" w:cs="Arial"/>
                <w:b/>
                <w:bCs/>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3 pkt - projekt zakłada</w:t>
            </w:r>
            <w:r>
              <w:rPr>
                <w:rFonts w:asciiTheme="minorHAnsi" w:hAnsiTheme="minorHAnsi" w:cs="Arial"/>
                <w:sz w:val="20"/>
                <w:szCs w:val="20"/>
              </w:rPr>
              <w:t xml:space="preserve"> </w:t>
            </w:r>
            <w:r w:rsidRPr="00724946">
              <w:rPr>
                <w:rFonts w:asciiTheme="minorHAnsi" w:hAnsiTheme="minorHAnsi" w:cs="Arial"/>
                <w:sz w:val="20"/>
                <w:szCs w:val="20"/>
              </w:rPr>
              <w:t>zastosowanie rozwiązań</w:t>
            </w:r>
            <w:r>
              <w:rPr>
                <w:rFonts w:asciiTheme="minorHAnsi" w:hAnsiTheme="minorHAnsi" w:cs="Arial"/>
                <w:sz w:val="20"/>
                <w:szCs w:val="20"/>
              </w:rPr>
              <w:t xml:space="preserve"> </w:t>
            </w:r>
            <w:r w:rsidRPr="00724946">
              <w:rPr>
                <w:rFonts w:asciiTheme="minorHAnsi" w:hAnsiTheme="minorHAnsi" w:cs="Arial"/>
                <w:sz w:val="20"/>
                <w:szCs w:val="20"/>
              </w:rPr>
              <w:t>służących podniesieniu bezpieczeństwa publicznego</w:t>
            </w:r>
          </w:p>
          <w:p w:rsidR="00724946" w:rsidRDefault="00724946" w:rsidP="00724946">
            <w:pPr>
              <w:spacing w:after="0" w:line="240" w:lineRule="auto"/>
              <w:rPr>
                <w:rFonts w:asciiTheme="minorHAnsi" w:hAnsiTheme="minorHAnsi" w:cs="Arial"/>
                <w:sz w:val="20"/>
                <w:szCs w:val="20"/>
              </w:rPr>
            </w:pP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0 pkt – projekt nie zakłada</w:t>
            </w:r>
            <w:r>
              <w:rPr>
                <w:rFonts w:asciiTheme="minorHAnsi" w:hAnsiTheme="minorHAnsi" w:cs="Arial"/>
                <w:sz w:val="20"/>
                <w:szCs w:val="20"/>
              </w:rPr>
              <w:t xml:space="preserve"> </w:t>
            </w:r>
            <w:r w:rsidRPr="00724946">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Wniosek o</w:t>
            </w:r>
          </w:p>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dofinansowanie +</w:t>
            </w: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396"/>
        <w:tblOverlap w:val="never"/>
        <w:tblW w:w="14671" w:type="dxa"/>
        <w:tblLayout w:type="fixed"/>
        <w:tblCellMar>
          <w:left w:w="70" w:type="dxa"/>
          <w:right w:w="70" w:type="dxa"/>
        </w:tblCellMar>
        <w:tblLook w:val="04A0" w:firstRow="1" w:lastRow="0" w:firstColumn="1" w:lastColumn="0" w:noHBand="0" w:noVBand="1"/>
      </w:tblPr>
      <w:tblGrid>
        <w:gridCol w:w="1878"/>
        <w:gridCol w:w="3454"/>
        <w:gridCol w:w="968"/>
        <w:gridCol w:w="8371"/>
      </w:tblGrid>
      <w:tr w:rsidR="00845FAA" w:rsidRPr="00015D07" w:rsidTr="00845FAA">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Pkt</w:t>
            </w: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bl>
    <w:p w:rsidR="00845FAA" w:rsidRPr="00015D07" w:rsidRDefault="00845FAA" w:rsidP="00F822CC">
      <w:pPr>
        <w:rPr>
          <w:rFonts w:asciiTheme="minorHAnsi" w:hAnsiTheme="minorHAnsi"/>
        </w:rPr>
      </w:pPr>
    </w:p>
    <w:sectPr w:rsidR="00845FAA"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AF" w:rsidRDefault="003A2EAF" w:rsidP="00A626B2">
      <w:pPr>
        <w:spacing w:after="0" w:line="240" w:lineRule="auto"/>
      </w:pPr>
      <w:r>
        <w:separator/>
      </w:r>
    </w:p>
  </w:endnote>
  <w:endnote w:type="continuationSeparator" w:id="0">
    <w:p w:rsidR="003A2EAF" w:rsidRDefault="003A2EAF" w:rsidP="00A6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AF" w:rsidRDefault="003A2EAF" w:rsidP="00A626B2">
      <w:pPr>
        <w:spacing w:after="0" w:line="240" w:lineRule="auto"/>
      </w:pPr>
      <w:r>
        <w:separator/>
      </w:r>
    </w:p>
  </w:footnote>
  <w:footnote w:type="continuationSeparator" w:id="0">
    <w:p w:rsidR="003A2EAF" w:rsidRDefault="003A2EAF" w:rsidP="00A626B2">
      <w:pPr>
        <w:spacing w:after="0" w:line="240" w:lineRule="auto"/>
      </w:pPr>
      <w:r>
        <w:continuationSeparator/>
      </w:r>
    </w:p>
  </w:footnote>
  <w:footnote w:id="1">
    <w:p w:rsidR="00845FAA" w:rsidRDefault="00845FAA"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Zgodnie z zapisami Wytycznych w zakresie kwalifikowalności wydatków w ramach Europejskiego Funduszu Rozwoju Regionalnego, Europejskiego Funduszu Społecznego oraz Funduszu Spójności na lata 2014-2020. </w:t>
      </w:r>
    </w:p>
  </w:footnote>
  <w:footnote w:id="3">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26B2"/>
    <w:rsid w:val="00004773"/>
    <w:rsid w:val="00015D07"/>
    <w:rsid w:val="00060ED9"/>
    <w:rsid w:val="0008157F"/>
    <w:rsid w:val="000A2F5C"/>
    <w:rsid w:val="000A4433"/>
    <w:rsid w:val="000B7FD4"/>
    <w:rsid w:val="000D1D7A"/>
    <w:rsid w:val="0017064F"/>
    <w:rsid w:val="001D1B54"/>
    <w:rsid w:val="002125F1"/>
    <w:rsid w:val="00253E31"/>
    <w:rsid w:val="00255F31"/>
    <w:rsid w:val="002D2DD5"/>
    <w:rsid w:val="00384968"/>
    <w:rsid w:val="003A1E6D"/>
    <w:rsid w:val="003A2EAF"/>
    <w:rsid w:val="003D0673"/>
    <w:rsid w:val="003F16D8"/>
    <w:rsid w:val="00493A8E"/>
    <w:rsid w:val="004A10D3"/>
    <w:rsid w:val="00515835"/>
    <w:rsid w:val="005F2DBF"/>
    <w:rsid w:val="006305AB"/>
    <w:rsid w:val="00635DDA"/>
    <w:rsid w:val="00717F7B"/>
    <w:rsid w:val="00724946"/>
    <w:rsid w:val="00845FAA"/>
    <w:rsid w:val="008E14B4"/>
    <w:rsid w:val="008E5F81"/>
    <w:rsid w:val="00934FFA"/>
    <w:rsid w:val="00965F3F"/>
    <w:rsid w:val="00986548"/>
    <w:rsid w:val="009B1DF6"/>
    <w:rsid w:val="009B554A"/>
    <w:rsid w:val="009D3A2F"/>
    <w:rsid w:val="00A626B2"/>
    <w:rsid w:val="00AB049A"/>
    <w:rsid w:val="00B35D49"/>
    <w:rsid w:val="00B40CDE"/>
    <w:rsid w:val="00BA085A"/>
    <w:rsid w:val="00BA2881"/>
    <w:rsid w:val="00C079E1"/>
    <w:rsid w:val="00C62189"/>
    <w:rsid w:val="00C65E60"/>
    <w:rsid w:val="00CB3948"/>
    <w:rsid w:val="00D81C6C"/>
    <w:rsid w:val="00D9679A"/>
    <w:rsid w:val="00DF6F7D"/>
    <w:rsid w:val="00E52DDC"/>
    <w:rsid w:val="00E825D5"/>
    <w:rsid w:val="00ED02BA"/>
    <w:rsid w:val="00F22316"/>
    <w:rsid w:val="00F37128"/>
    <w:rsid w:val="00F504AA"/>
    <w:rsid w:val="00F569B7"/>
    <w:rsid w:val="00F56A38"/>
    <w:rsid w:val="00F7495A"/>
    <w:rsid w:val="00F82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00BB149F-78C1-44E0-B89A-0EA8DDA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AEF6B-7CC7-4B85-BF19-01DFFBA9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14</Pages>
  <Words>3332</Words>
  <Characters>19996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mstadnik</cp:lastModifiedBy>
  <cp:revision>27</cp:revision>
  <cp:lastPrinted>2019-04-08T07:39:00Z</cp:lastPrinted>
  <dcterms:created xsi:type="dcterms:W3CDTF">2017-11-15T07:58:00Z</dcterms:created>
  <dcterms:modified xsi:type="dcterms:W3CDTF">2021-06-24T12:02:00Z</dcterms:modified>
</cp:coreProperties>
</file>