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6B2" w:rsidRPr="00015D07" w:rsidRDefault="00A626B2" w:rsidP="00A626B2">
      <w:pPr>
        <w:spacing w:after="0" w:line="240" w:lineRule="auto"/>
        <w:jc w:val="right"/>
        <w:rPr>
          <w:rFonts w:asciiTheme="minorHAnsi" w:hAnsiTheme="minorHAnsi"/>
          <w:strike/>
        </w:rPr>
      </w:pPr>
      <w:r w:rsidRPr="00015D07">
        <w:rPr>
          <w:rFonts w:asciiTheme="minorHAnsi" w:hAnsiTheme="minorHAnsi"/>
        </w:rPr>
        <w:t>ZAŁĄCZNIK do Ogłoszenia</w:t>
      </w:r>
    </w:p>
    <w:p w:rsidR="00A626B2" w:rsidRPr="00015D07" w:rsidRDefault="00A626B2" w:rsidP="00A626B2">
      <w:pPr>
        <w:spacing w:after="0" w:line="240" w:lineRule="auto"/>
        <w:rPr>
          <w:rFonts w:asciiTheme="minorHAnsi" w:hAnsiTheme="minorHAnsi"/>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2"/>
        <w:gridCol w:w="254"/>
        <w:gridCol w:w="709"/>
        <w:gridCol w:w="3176"/>
        <w:gridCol w:w="285"/>
        <w:gridCol w:w="6"/>
      </w:tblGrid>
      <w:tr w:rsidR="00A626B2" w:rsidRPr="00015D07" w:rsidTr="00F56A38">
        <w:tc>
          <w:tcPr>
            <w:tcW w:w="9392" w:type="dxa"/>
            <w:gridSpan w:val="6"/>
            <w:tcBorders>
              <w:top w:val="single" w:sz="4" w:space="0" w:color="auto"/>
              <w:bottom w:val="single" w:sz="4" w:space="0" w:color="auto"/>
            </w:tcBorders>
          </w:tcPr>
          <w:p w:rsidR="00A626B2" w:rsidRPr="00015D07" w:rsidRDefault="00A626B2" w:rsidP="00F56A38">
            <w:pPr>
              <w:spacing w:after="0" w:line="240" w:lineRule="auto"/>
              <w:jc w:val="center"/>
              <w:rPr>
                <w:rFonts w:asciiTheme="minorHAnsi" w:hAnsiTheme="minorHAnsi"/>
                <w:b/>
                <w:sz w:val="28"/>
                <w:szCs w:val="28"/>
              </w:rPr>
            </w:pPr>
          </w:p>
          <w:p w:rsidR="00A626B2" w:rsidRPr="00015D07" w:rsidRDefault="00A626B2" w:rsidP="00F56A38">
            <w:pPr>
              <w:spacing w:after="0" w:line="240" w:lineRule="auto"/>
              <w:jc w:val="center"/>
              <w:rPr>
                <w:rFonts w:asciiTheme="minorHAnsi" w:hAnsiTheme="minorHAnsi"/>
                <w:b/>
                <w:sz w:val="28"/>
                <w:szCs w:val="28"/>
              </w:rPr>
            </w:pPr>
            <w:r w:rsidRPr="00015D07">
              <w:rPr>
                <w:rFonts w:asciiTheme="minorHAnsi" w:hAnsiTheme="minorHAnsi"/>
                <w:b/>
                <w:sz w:val="28"/>
                <w:szCs w:val="28"/>
              </w:rPr>
              <w:t>KARTA OCENY WNIOSKU I WYBORU OPERACJI</w:t>
            </w:r>
          </w:p>
          <w:p w:rsidR="00A626B2" w:rsidRPr="00015D07" w:rsidRDefault="00A626B2" w:rsidP="00F56A38">
            <w:pPr>
              <w:spacing w:after="0" w:line="240" w:lineRule="auto"/>
              <w:jc w:val="center"/>
              <w:rPr>
                <w:rFonts w:asciiTheme="minorHAnsi" w:hAnsiTheme="minorHAnsi"/>
                <w:b/>
                <w:sz w:val="28"/>
                <w:szCs w:val="28"/>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Załączniki:</w:t>
            </w:r>
          </w:p>
        </w:tc>
        <w:tc>
          <w:tcPr>
            <w:tcW w:w="4424" w:type="dxa"/>
            <w:gridSpan w:val="4"/>
            <w:shd w:val="clear" w:color="auto" w:fill="D9D9D9"/>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szt. ……….</w:t>
            </w:r>
          </w:p>
          <w:p w:rsidR="00A626B2" w:rsidRPr="00015D07" w:rsidRDefault="00A626B2" w:rsidP="00F56A38">
            <w:pPr>
              <w:spacing w:after="0" w:line="240" w:lineRule="auto"/>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1549F2"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 OCENA ZGODNOŚCI OPERACJI Z LSR</w:t>
            </w:r>
            <w:r w:rsidR="001549F2">
              <w:rPr>
                <w:rFonts w:asciiTheme="minorHAnsi" w:hAnsiTheme="minorHAnsi"/>
                <w:b/>
                <w:sz w:val="20"/>
                <w:szCs w:val="20"/>
              </w:rPr>
              <w:t xml:space="preserve">, </w:t>
            </w:r>
          </w:p>
          <w:p w:rsidR="00A626B2" w:rsidRPr="00015D07" w:rsidRDefault="001549F2" w:rsidP="00F56A38">
            <w:pPr>
              <w:spacing w:after="0" w:line="240" w:lineRule="auto"/>
              <w:rPr>
                <w:rFonts w:asciiTheme="minorHAnsi" w:hAnsiTheme="minorHAnsi"/>
                <w:b/>
                <w:sz w:val="20"/>
                <w:szCs w:val="20"/>
              </w:rPr>
            </w:pPr>
            <w:r>
              <w:rPr>
                <w:rFonts w:asciiTheme="minorHAnsi" w:hAnsiTheme="minorHAnsi"/>
                <w:b/>
                <w:sz w:val="20"/>
                <w:szCs w:val="20"/>
              </w:rPr>
              <w:t>W TYM Z PROGRAMEM</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ind w:left="312"/>
              <w:rPr>
                <w:rFonts w:asciiTheme="minorHAnsi" w:hAnsiTheme="minorHAnsi"/>
                <w:sz w:val="20"/>
                <w:szCs w:val="20"/>
              </w:rPr>
            </w:pPr>
          </w:p>
        </w:tc>
      </w:tr>
      <w:tr w:rsidR="00A626B2" w:rsidRPr="00015D07" w:rsidTr="00F56A38">
        <w:trPr>
          <w:gridAfter w:val="1"/>
          <w:wAfter w:w="6" w:type="dxa"/>
        </w:trPr>
        <w:tc>
          <w:tcPr>
            <w:tcW w:w="4962" w:type="dxa"/>
            <w:shd w:val="clear" w:color="auto" w:fill="D9D9D9"/>
            <w:vAlign w:val="center"/>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A1. OCENA WSTĘPNA WNIOSKU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i/>
                <w:sz w:val="20"/>
                <w:szCs w:val="20"/>
              </w:rPr>
            </w:pPr>
          </w:p>
          <w:p w:rsidR="00A626B2" w:rsidRPr="00015D07" w:rsidRDefault="00A626B2" w:rsidP="00F56A38">
            <w:pPr>
              <w:spacing w:after="0" w:line="240" w:lineRule="auto"/>
              <w:rPr>
                <w:rFonts w:asciiTheme="minorHAnsi" w:hAnsiTheme="minorHAnsi"/>
                <w: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r>
      <w:tr w:rsidR="00A626B2" w:rsidRPr="00015D07" w:rsidTr="00F56A38">
        <w:trPr>
          <w:trHeight w:val="99"/>
        </w:trPr>
        <w:tc>
          <w:tcPr>
            <w:tcW w:w="9392" w:type="dxa"/>
            <w:gridSpan w:val="6"/>
            <w:shd w:val="clear" w:color="auto" w:fill="D9D9D9"/>
          </w:tcPr>
          <w:p w:rsidR="00A626B2" w:rsidRPr="00015D07" w:rsidRDefault="00A626B2" w:rsidP="00F56A38">
            <w:pPr>
              <w:spacing w:after="0" w:line="240" w:lineRule="auto"/>
              <w:rPr>
                <w:rFonts w:asciiTheme="minorHAnsi" w:hAnsiTheme="minorHAnsi"/>
                <w:i/>
                <w:strike/>
                <w:sz w:val="20"/>
                <w:szCs w:val="20"/>
              </w:rPr>
            </w:pPr>
          </w:p>
        </w:tc>
      </w:tr>
      <w:tr w:rsidR="00A626B2" w:rsidRPr="00015D07" w:rsidTr="00F56A38">
        <w:trPr>
          <w:gridAfter w:val="1"/>
          <w:wAfter w:w="6" w:type="dxa"/>
          <w:trHeight w:val="332"/>
        </w:trPr>
        <w:tc>
          <w:tcPr>
            <w:tcW w:w="4962" w:type="dxa"/>
            <w:tcBorders>
              <w:top w:val="nil"/>
              <w:left w:val="single" w:sz="4" w:space="0" w:color="auto"/>
              <w:bottom w:val="nil"/>
              <w:right w:val="nil"/>
            </w:tcBorders>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top w:val="nil"/>
              <w:left w:val="single" w:sz="4" w:space="0" w:color="auto"/>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74"/>
        </w:trPr>
        <w:tc>
          <w:tcPr>
            <w:tcW w:w="4962" w:type="dxa"/>
            <w:tcBorders>
              <w:top w:val="nil"/>
            </w:tcBorders>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tcBorders>
              <w:top w:val="nil"/>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538"/>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A3. OCENA ZGODNOŚCI OPERACJI Z PROGRAMEM</w:t>
            </w:r>
            <w:r w:rsidRPr="00015D07">
              <w:rPr>
                <w:rFonts w:asciiTheme="minorHAnsi" w:eastAsia="Times New Roman" w:hAnsiTheme="minorHAnsi"/>
                <w:b/>
                <w:bCs/>
                <w:sz w:val="20"/>
                <w:szCs w:val="20"/>
                <w:lang w:eastAsia="pl-PL"/>
              </w:rPr>
              <w:t>R</w:t>
            </w:r>
            <w:r w:rsidRPr="00015D07">
              <w:rPr>
                <w:rFonts w:asciiTheme="minorHAnsi" w:hAnsiTheme="minorHAnsi"/>
                <w:b/>
                <w:sz w:val="20"/>
                <w:szCs w:val="20"/>
              </w:rPr>
              <w:t>PO NA LATA 2014- 2020</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left="-108" w:right="-108" w:firstLine="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highlight w:val="yellow"/>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B. OCENAI WYBÓR OPERACJI WG LOKALNYCH KRYTERIÓW WYBORU</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right="-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jc w:val="right"/>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bl>
    <w:tbl>
      <w:tblPr>
        <w:tblStyle w:val="Tabela-Siatka"/>
        <w:tblW w:w="9322" w:type="dxa"/>
        <w:tblLook w:val="04A0" w:firstRow="1" w:lastRow="0" w:firstColumn="1" w:lastColumn="0" w:noHBand="0" w:noVBand="1"/>
      </w:tblPr>
      <w:tblGrid>
        <w:gridCol w:w="5353"/>
        <w:gridCol w:w="3969"/>
      </w:tblGrid>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DEKLARACJA BEZSTRONNOŚCI</w:t>
            </w:r>
          </w:p>
        </w:tc>
      </w:tr>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Oświadczam, iż we wszystkich czynnościach pomocniczych wykonywanych w zakresie oceny operacji jestem bezstronna/y oraz deklaruję brak wystąpienia konfliktu interesów (zgodnie z § 5 ust. 2 części 3 Procedur).</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Weryfikujący: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Sprawdzający: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bl>
    <w:p w:rsidR="00A626B2" w:rsidRPr="00015D07" w:rsidRDefault="00A626B2" w:rsidP="00A626B2">
      <w:pPr>
        <w:spacing w:after="0" w:line="240" w:lineRule="auto"/>
        <w:rPr>
          <w:rFonts w:asciiTheme="minorHAnsi" w:hAnsiTheme="minorHAnsi"/>
          <w:sz w:val="20"/>
          <w:szCs w:val="20"/>
        </w:rPr>
        <w:sectPr w:rsidR="00A626B2" w:rsidRPr="00015D07" w:rsidSect="00F56A38">
          <w:pgSz w:w="11905" w:h="16837" w:code="9"/>
          <w:pgMar w:top="1418" w:right="1418" w:bottom="1418" w:left="1418" w:header="709" w:footer="1134" w:gutter="0"/>
          <w:cols w:space="708"/>
          <w:titlePg/>
          <w:docGrid w:linePitch="360"/>
        </w:sectPr>
      </w:pPr>
    </w:p>
    <w:p w:rsidR="00A626B2" w:rsidRPr="00015D07" w:rsidRDefault="00A626B2" w:rsidP="00A626B2">
      <w:pPr>
        <w:spacing w:after="0" w:line="240" w:lineRule="auto"/>
        <w:rPr>
          <w:rFonts w:asciiTheme="minorHAnsi" w:hAnsiTheme="minorHAnsi"/>
          <w:b/>
          <w:sz w:val="20"/>
          <w:szCs w:val="20"/>
        </w:rPr>
      </w:pPr>
    </w:p>
    <w:tbl>
      <w:tblPr>
        <w:tblW w:w="15310" w:type="dxa"/>
        <w:tblInd w:w="-639" w:type="dxa"/>
        <w:tblCellMar>
          <w:left w:w="70" w:type="dxa"/>
          <w:right w:w="70" w:type="dxa"/>
        </w:tblCellMar>
        <w:tblLook w:val="04A0" w:firstRow="1" w:lastRow="0" w:firstColumn="1" w:lastColumn="0" w:noHBand="0" w:noVBand="1"/>
      </w:tblPr>
      <w:tblGrid>
        <w:gridCol w:w="7799"/>
        <w:gridCol w:w="7511"/>
      </w:tblGrid>
      <w:tr w:rsidR="00A626B2" w:rsidRPr="00015D07" w:rsidTr="00F56A38">
        <w:trPr>
          <w:trHeight w:val="408"/>
        </w:trPr>
        <w:tc>
          <w:tcPr>
            <w:tcW w:w="7799" w:type="dxa"/>
            <w:noWrap/>
            <w:vAlign w:val="bottom"/>
            <w:hideMark/>
          </w:tcPr>
          <w:p w:rsidR="00A626B2" w:rsidRPr="00015D07" w:rsidRDefault="00A626B2" w:rsidP="00F56A38">
            <w:pPr>
              <w:spacing w:after="0" w:line="240" w:lineRule="auto"/>
              <w:jc w:val="right"/>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r w:rsidR="00A626B2" w:rsidRPr="00015D07" w:rsidTr="00F56A38">
        <w:trPr>
          <w:trHeight w:val="276"/>
        </w:trPr>
        <w:tc>
          <w:tcPr>
            <w:tcW w:w="15310"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16"/>
                <w:szCs w:val="16"/>
                <w:lang w:eastAsia="pl-PL"/>
              </w:rPr>
            </w:pPr>
          </w:p>
        </w:tc>
      </w:tr>
      <w:tr w:rsidR="00A626B2" w:rsidRPr="00015D07" w:rsidTr="00F56A38">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hAnsiTheme="minorHAnsi"/>
                <w:b/>
                <w:sz w:val="24"/>
                <w:szCs w:val="24"/>
              </w:rPr>
              <w:t>A. OCENA ZGODNOŚCI OPERACJI Z LSR</w:t>
            </w:r>
            <w:r w:rsidR="001549F2">
              <w:rPr>
                <w:rFonts w:asciiTheme="minorHAnsi" w:hAnsiTheme="minorHAnsi"/>
                <w:b/>
                <w:sz w:val="24"/>
                <w:szCs w:val="24"/>
              </w:rPr>
              <w:t>, W TYM Z PROGRAMEM</w:t>
            </w:r>
          </w:p>
        </w:tc>
      </w:tr>
    </w:tbl>
    <w:p w:rsidR="00A626B2" w:rsidRPr="00015D07" w:rsidRDefault="00A626B2" w:rsidP="00A626B2">
      <w:pPr>
        <w:spacing w:after="0" w:line="240" w:lineRule="auto"/>
        <w:rPr>
          <w:rFonts w:asciiTheme="minorHAnsi" w:hAnsiTheme="minorHAnsi"/>
          <w:b/>
          <w:sz w:val="16"/>
          <w:szCs w:val="16"/>
        </w:rPr>
      </w:pPr>
    </w:p>
    <w:tbl>
      <w:tblPr>
        <w:tblW w:w="15310" w:type="dxa"/>
        <w:tblInd w:w="-639" w:type="dxa"/>
        <w:tblCellMar>
          <w:left w:w="70" w:type="dxa"/>
          <w:right w:w="70" w:type="dxa"/>
        </w:tblCellMar>
        <w:tblLook w:val="04A0" w:firstRow="1" w:lastRow="0" w:firstColumn="1" w:lastColumn="0" w:noHBand="0" w:noVBand="1"/>
      </w:tblPr>
      <w:tblGrid>
        <w:gridCol w:w="15310"/>
      </w:tblGrid>
      <w:tr w:rsidR="00A626B2" w:rsidRPr="00015D07" w:rsidTr="00F56A38">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hAnsiTheme="minorHAnsi"/>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firstRow="1" w:lastRow="0" w:firstColumn="1" w:lastColumn="0" w:noHBand="0" w:noVBand="1"/>
      </w:tblPr>
      <w:tblGrid>
        <w:gridCol w:w="566"/>
        <w:gridCol w:w="7656"/>
        <w:gridCol w:w="567"/>
        <w:gridCol w:w="567"/>
        <w:gridCol w:w="567"/>
        <w:gridCol w:w="851"/>
        <w:gridCol w:w="567"/>
        <w:gridCol w:w="567"/>
        <w:gridCol w:w="567"/>
        <w:gridCol w:w="495"/>
        <w:gridCol w:w="425"/>
        <w:gridCol w:w="781"/>
        <w:gridCol w:w="567"/>
        <w:gridCol w:w="567"/>
      </w:tblGrid>
      <w:tr w:rsidR="00A626B2" w:rsidRPr="00015D07" w:rsidTr="00F56A38">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439"/>
        </w:trPr>
        <w:tc>
          <w:tcPr>
            <w:tcW w:w="56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Po uzupełnie-niu</w:t>
            </w:r>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br/>
            </w:r>
            <w:r w:rsidRPr="00015D07">
              <w:rPr>
                <w:rFonts w:asciiTheme="minorHAnsi" w:eastAsia="Times New Roman" w:hAnsiTheme="minorHAnsi"/>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Po uzupełnie-niu</w:t>
            </w:r>
          </w:p>
        </w:tc>
      </w:tr>
      <w:tr w:rsidR="00A626B2" w:rsidRPr="00015D07" w:rsidTr="00F56A38">
        <w:trPr>
          <w:trHeight w:val="78"/>
        </w:trPr>
        <w:tc>
          <w:tcPr>
            <w:tcW w:w="56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beforeLines="100" w:before="240" w:afterLines="40" w:after="96"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b/>
                <w:bCs/>
                <w:sz w:val="20"/>
                <w:szCs w:val="20"/>
                <w:lang w:eastAsia="pl-PL"/>
              </w:rPr>
            </w:pPr>
            <w:r w:rsidRPr="00015D07">
              <w:rPr>
                <w:rFonts w:asciiTheme="minorHAnsi" w:hAnsiTheme="minorHAnsi"/>
                <w:color w:val="000000"/>
                <w:sz w:val="20"/>
                <w:szCs w:val="20"/>
              </w:rPr>
              <w:t>Wniosek został złożony w miejscu i terminie wskazanym w ogłoszeniu o naborze wniosków o udzielenie wsparcia,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beforeLines="40" w:before="96" w:afterLines="40" w:after="96"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hAnsiTheme="minorHAnsi"/>
                <w:color w:val="000000"/>
                <w:sz w:val="20"/>
                <w:szCs w:val="20"/>
              </w:rPr>
            </w:pPr>
            <w:r w:rsidRPr="00015D07">
              <w:rPr>
                <w:rFonts w:asciiTheme="minorHAnsi" w:hAnsiTheme="minorHAnsi"/>
                <w:color w:val="000000"/>
                <w:sz w:val="20"/>
                <w:szCs w:val="20"/>
              </w:rPr>
              <w:t xml:space="preserve">Wniosek został złożony w sposób wskazany w ogłoszeniu o naborze i </w:t>
            </w:r>
            <w:r w:rsidRPr="00015D07">
              <w:rPr>
                <w:rFonts w:asciiTheme="minorHAnsi" w:eastAsia="Times New Roman" w:hAnsiTheme="minorHAnsi" w:cs="Arial"/>
                <w:sz w:val="20"/>
                <w:szCs w:val="20"/>
                <w:lang w:eastAsia="pl-PL"/>
              </w:rPr>
              <w:t>dołączono do niego dokumenty wskazane w ogłoszeniu 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beforeLines="40" w:before="96" w:afterLines="40" w:after="96" w:line="240" w:lineRule="auto"/>
              <w:rPr>
                <w:rFonts w:asciiTheme="minorHAnsi" w:eastAsia="Times New Roman" w:hAnsiTheme="minorHAnsi"/>
                <w:color w:val="000000"/>
                <w:sz w:val="20"/>
                <w:szCs w:val="20"/>
                <w:vertAlign w:val="superscript"/>
                <w:lang w:eastAsia="pl-PL"/>
              </w:rPr>
            </w:pPr>
            <w:r w:rsidRPr="00015D07">
              <w:rPr>
                <w:rFonts w:asciiTheme="minorHAnsi" w:eastAsia="Times New Roman" w:hAnsiTheme="minorHAnsi"/>
                <w:color w:val="000000"/>
                <w:sz w:val="20"/>
                <w:szCs w:val="20"/>
                <w:lang w:eastAsia="pl-PL"/>
              </w:rPr>
              <w:t>3.</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eastAsia="Times New Roman" w:hAnsiTheme="minorHAnsi"/>
                <w:sz w:val="20"/>
                <w:szCs w:val="20"/>
                <w:lang w:eastAsia="pl-PL"/>
              </w:rPr>
            </w:pPr>
            <w:r w:rsidRPr="00015D07">
              <w:rPr>
                <w:rFonts w:asciiTheme="minorHAnsi" w:hAnsiTheme="minorHAnsi"/>
                <w:color w:val="000000"/>
                <w:sz w:val="20"/>
                <w:szCs w:val="20"/>
              </w:rPr>
              <w:t>Operacja jest zgodna z zakresem tematycznym, który został wskazany w ogłoszeniu o naborze wniosków o udzielenie wsparcia.</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beforeLines="40" w:before="96" w:afterLines="40" w:after="96" w:line="240" w:lineRule="auto"/>
              <w:rPr>
                <w:rFonts w:asciiTheme="minorHAnsi" w:eastAsia="Times New Roman" w:hAnsiTheme="minorHAnsi"/>
                <w:color w:val="000000"/>
                <w:sz w:val="20"/>
                <w:szCs w:val="20"/>
                <w:highlight w:val="green"/>
                <w:vertAlign w:val="superscript"/>
                <w:lang w:eastAsia="pl-PL"/>
              </w:rPr>
            </w:pPr>
            <w:r w:rsidRPr="00015D07">
              <w:rPr>
                <w:rFonts w:asciiTheme="minorHAnsi" w:eastAsia="Times New Roman" w:hAnsiTheme="minorHAnsi"/>
                <w:color w:val="000000"/>
                <w:sz w:val="20"/>
                <w:szCs w:val="20"/>
                <w:lang w:eastAsia="pl-PL"/>
              </w:rPr>
              <w:t>4.</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i/>
                <w:sz w:val="20"/>
                <w:szCs w:val="20"/>
              </w:rPr>
            </w:pPr>
            <w:r w:rsidRPr="00015D07">
              <w:rPr>
                <w:rFonts w:asciiTheme="minorHAnsi" w:hAnsiTheme="minorHAnsi"/>
                <w:color w:val="000000"/>
                <w:sz w:val="20"/>
                <w:szCs w:val="20"/>
              </w:rPr>
              <w:t>Prawidłowo wskazano próg  limitu wsparcia dotyczący danej operacji, minimalnej/maksymalnej wartości operacji; maksymalnego poziomu wsparcia.</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beforeLines="40" w:before="96" w:afterLines="40" w:after="96"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xml:space="preserve">5.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color w:val="000000"/>
                <w:sz w:val="20"/>
                <w:szCs w:val="20"/>
              </w:rPr>
            </w:pPr>
            <w:r w:rsidRPr="00015D07">
              <w:rPr>
                <w:rFonts w:asciiTheme="minorHAnsi" w:hAnsiTheme="minorHAnsi"/>
                <w:color w:val="000000"/>
                <w:sz w:val="20"/>
                <w:szCs w:val="20"/>
              </w:rPr>
              <w:t xml:space="preserve">  Dane zawarte we wniosku są spójne we wszystkich jego częściach i załącznikach  w zakresie określenia diagnozy/grup docelowych/osiągania założonych wskaźników. </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r>
    </w:tbl>
    <w:tbl>
      <w:tblPr>
        <w:tblStyle w:val="Tabela-Siatka"/>
        <w:tblW w:w="15310" w:type="dxa"/>
        <w:tblInd w:w="-601" w:type="dxa"/>
        <w:tblLook w:val="04A0" w:firstRow="1" w:lastRow="0" w:firstColumn="1" w:lastColumn="0" w:noHBand="0" w:noVBand="1"/>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A1.</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A1</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1549F2" w:rsidP="00F56A38">
            <w:pPr>
              <w:spacing w:after="0" w:line="240" w:lineRule="auto"/>
              <w:rPr>
                <w:rFonts w:asciiTheme="minorHAnsi" w:hAnsiTheme="minorHAnsi"/>
              </w:rPr>
            </w:pPr>
            <w:r>
              <w:rPr>
                <w:rFonts w:asciiTheme="minorHAnsi" w:hAnsiTheme="minorHAnsi"/>
                <w:noProof/>
                <w:lang w:eastAsia="en-US"/>
              </w:rPr>
              <w:pict>
                <v:group id="Group 9"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">
                  <v:shapetype id="_x0000_t202" coordsize="21600,21600" o:spt="202" path="m,l,21600r21600,l21600,xe">
                    <v:stroke joinstyle="miter"/>
                    <v:path gradientshapeok="t" o:connecttype="rect"/>
                  </v:shapetype>
                  <v:shape id="Text Box 3" o:spid="_x0000_s1027"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3">
                      <w:txbxContent>
                        <w:p w:rsidR="00F56A38" w:rsidRDefault="00F56A38" w:rsidP="00A626B2"/>
                      </w:txbxContent>
                    </v:textbox>
                  </v:shape>
                  <v:shape id="Text Box 4" o:spid="_x0000_s1028"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4">
                      <w:txbxContent>
                        <w:p w:rsidR="00F56A38" w:rsidRDefault="00F56A38" w:rsidP="00A626B2"/>
                      </w:txbxContent>
                    </v:textbox>
                  </v:shape>
                  <v:shape id="Text Box 5" o:spid="_x0000_s1029"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5">
                      <w:txbxContent>
                        <w:p w:rsidR="00F56A38" w:rsidRDefault="00F56A38" w:rsidP="00A626B2">
                          <w:pPr>
                            <w:jc w:val="center"/>
                          </w:pPr>
                        </w:p>
                      </w:txbxContent>
                    </v:textbox>
                  </v:shape>
                  <v:shape id="Text Box 6" o:spid="_x0000_s1030"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6">
                      <w:txbxContent>
                        <w:p w:rsidR="00F56A38" w:rsidRDefault="00F56A38" w:rsidP="00A626B2"/>
                      </w:txbxContent>
                    </v:textbox>
                  </v:shape>
                  <v:shape id="Text Box 7" o:spid="_x0000_s1031"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7">
                      <w:txbxContent>
                        <w:p w:rsidR="00F56A38" w:rsidRDefault="00F56A38" w:rsidP="00A626B2"/>
                      </w:txbxContent>
                    </v:textbox>
                  </v:shape>
                  <v:shape id="Text Box 8" o:spid="_x0000_s1032"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8">
                      <w:txbxContent>
                        <w:p w:rsidR="00F56A38" w:rsidRDefault="00F56A38"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tbl>
      <w:tblPr>
        <w:tblW w:w="15381" w:type="dxa"/>
        <w:tblInd w:w="-639" w:type="dxa"/>
        <w:tblCellMar>
          <w:left w:w="70" w:type="dxa"/>
          <w:right w:w="70" w:type="dxa"/>
        </w:tblCellMar>
        <w:tblLook w:val="04A0" w:firstRow="1" w:lastRow="0" w:firstColumn="1" w:lastColumn="0" w:noHBand="0" w:noVBand="1"/>
      </w:tblPr>
      <w:tblGrid>
        <w:gridCol w:w="15310"/>
        <w:gridCol w:w="71"/>
      </w:tblGrid>
      <w:tr w:rsidR="00A626B2" w:rsidRPr="00015D07" w:rsidTr="00F56A38">
        <w:trPr>
          <w:trHeight w:hRule="exact" w:val="181"/>
        </w:trPr>
        <w:tc>
          <w:tcPr>
            <w:tcW w:w="15376"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p>
        </w:tc>
      </w:tr>
      <w:tr w:rsidR="00A626B2" w:rsidRPr="00015D07" w:rsidTr="00F56A38">
        <w:trPr>
          <w:gridAfter w:val="1"/>
          <w:wAfter w:w="71" w:type="dxa"/>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eastAsia="Times New Roman" w:hAnsiTheme="minorHAnsi"/>
                <w:b/>
                <w:bCs/>
                <w:sz w:val="24"/>
                <w:szCs w:val="24"/>
                <w:lang w:eastAsia="pl-PL"/>
              </w:rPr>
              <w:t xml:space="preserve">A2. </w:t>
            </w:r>
            <w:r w:rsidRPr="00015D07">
              <w:rPr>
                <w:rFonts w:asciiTheme="minorHAnsi" w:hAnsiTheme="minorHAnsi"/>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firstRow="1" w:lastRow="0" w:firstColumn="1" w:lastColumn="0" w:noHBand="0" w:noVBand="1"/>
      </w:tblPr>
      <w:tblGrid>
        <w:gridCol w:w="496"/>
        <w:gridCol w:w="8932"/>
        <w:gridCol w:w="1417"/>
        <w:gridCol w:w="1418"/>
        <w:gridCol w:w="1557"/>
        <w:gridCol w:w="1559"/>
      </w:tblGrid>
      <w:tr w:rsidR="00A626B2" w:rsidRPr="00015D07" w:rsidTr="00F56A38">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sz w:val="20"/>
                <w:szCs w:val="20"/>
                <w:lang w:eastAsia="pl-PL"/>
              </w:rPr>
              <w:t>Operacja  zakłada realizuję celów głównych i szczegółowych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cs="Arial"/>
                <w:color w:val="000000"/>
                <w:sz w:val="20"/>
                <w:szCs w:val="20"/>
                <w:lang w:eastAsia="pl-PL"/>
              </w:rPr>
              <w:t>Operacja wynika ze zdiagnozowanych potrzeb i jest odpowiedzią na główne i istotne problemy oraz grupy docelowe określone w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3.</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s="Arial"/>
                <w:sz w:val="20"/>
                <w:szCs w:val="20"/>
                <w:lang w:eastAsia="pl-PL"/>
              </w:rPr>
            </w:pPr>
            <w:r w:rsidRPr="00015D07">
              <w:rPr>
                <w:rFonts w:asciiTheme="minorHAnsi" w:eastAsia="Times New Roman" w:hAnsiTheme="minorHAnsi" w:cs="Arial"/>
                <w:sz w:val="20"/>
                <w:szCs w:val="20"/>
                <w:lang w:eastAsia="pl-PL"/>
              </w:rPr>
              <w:t xml:space="preserve">Operacja przyczyni się do osiągnięcia zaplanowanych w LSR  wskaźników </w:t>
            </w:r>
            <w:r w:rsidRPr="00015D07">
              <w:rPr>
                <w:rFonts w:asciiTheme="minorHAnsi" w:eastAsia="Times New Roman" w:hAnsiTheme="minorHAnsi" w:cs="Arial"/>
                <w:color w:val="000000"/>
                <w:sz w:val="20"/>
                <w:szCs w:val="20"/>
                <w:lang w:eastAsia="pl-PL"/>
              </w:rPr>
              <w:t>(produktów i rezultatów</w:t>
            </w:r>
            <w:r w:rsidRPr="00015D07">
              <w:rPr>
                <w:rFonts w:asciiTheme="minorHAnsi" w:eastAsia="Times New Roman" w:hAnsiTheme="minorHAnsi"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r>
    </w:tbl>
    <w:tbl>
      <w:tblPr>
        <w:tblStyle w:val="Tabela-Siatka"/>
        <w:tblW w:w="15451" w:type="dxa"/>
        <w:tblInd w:w="-601" w:type="dxa"/>
        <w:tblLook w:val="04A0" w:firstRow="1" w:lastRow="0" w:firstColumn="1" w:lastColumn="0" w:noHBand="0" w:noVBand="1"/>
      </w:tblPr>
      <w:tblGrid>
        <w:gridCol w:w="3403"/>
        <w:gridCol w:w="1559"/>
        <w:gridCol w:w="1417"/>
        <w:gridCol w:w="1294"/>
        <w:gridCol w:w="253"/>
        <w:gridCol w:w="2281"/>
        <w:gridCol w:w="1559"/>
        <w:gridCol w:w="1417"/>
        <w:gridCol w:w="2268"/>
      </w:tblGrid>
      <w:tr w:rsidR="00A626B2" w:rsidRPr="00015D07" w:rsidTr="00F56A38">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A2.</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Operacja spełnia ocenę zgodności z LSR  - Część A2</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268"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2048" w:type="dxa"/>
            <w:gridSpan w:val="8"/>
            <w:tcBorders>
              <w:top w:val="nil"/>
              <w:left w:val="nil"/>
              <w:bottom w:val="single" w:sz="4" w:space="0" w:color="auto"/>
              <w:right w:val="single" w:sz="4" w:space="0" w:color="auto"/>
            </w:tcBorders>
          </w:tcPr>
          <w:p w:rsidR="00A626B2" w:rsidRPr="00015D07" w:rsidRDefault="001549F2" w:rsidP="00F56A38">
            <w:pPr>
              <w:spacing w:after="0" w:line="240" w:lineRule="auto"/>
              <w:rPr>
                <w:rFonts w:asciiTheme="minorHAnsi" w:hAnsiTheme="minorHAnsi"/>
              </w:rPr>
            </w:pPr>
            <w:r>
              <w:rPr>
                <w:rFonts w:asciiTheme="minorHAnsi" w:hAnsiTheme="minorHAnsi"/>
                <w:noProof/>
                <w:lang w:eastAsia="en-US"/>
              </w:rPr>
              <w:pict>
                <v:shape id="_x0000_s1043" type="#_x0000_t202" style="position:absolute;margin-left:427.65pt;margin-top:4.35pt;width:42.45pt;height:24.9pt;z-index:251665408;mso-position-horizontal-relative:text;mso-position-vertical-relative:text;mso-width-relative:margin;mso-height-relative:margin">
                  <v:textbox style="mso-next-textbox:#_x0000_s1043">
                    <w:txbxContent>
                      <w:p w:rsidR="00F56A38" w:rsidRDefault="00F56A38" w:rsidP="00A626B2"/>
                    </w:txbxContent>
                  </v:textbox>
                </v:shape>
              </w:pict>
            </w:r>
            <w:r>
              <w:rPr>
                <w:rFonts w:asciiTheme="minorHAnsi" w:hAnsiTheme="minorHAnsi"/>
                <w:noProof/>
                <w:lang w:eastAsia="en-US"/>
              </w:rPr>
              <w:pict>
                <v:shape id="_x0000_s1042" type="#_x0000_t202" style="position:absolute;margin-left:354.95pt;margin-top:4.9pt;width:42.5pt;height:24.9pt;z-index:251664384;mso-position-horizontal-relative:text;mso-position-vertical-relative:text;mso-width-relative:margin;mso-height-relative:margin">
                  <v:textbox style="mso-next-textbox:#_x0000_s1042">
                    <w:txbxContent>
                      <w:p w:rsidR="00F56A38" w:rsidRDefault="00F56A38" w:rsidP="00A626B2"/>
                    </w:txbxContent>
                  </v:textbox>
                </v:shape>
              </w:pict>
            </w:r>
            <w:r>
              <w:rPr>
                <w:rFonts w:asciiTheme="minorHAnsi" w:hAnsiTheme="minorHAnsi"/>
                <w:noProof/>
                <w:lang w:eastAsia="en-US"/>
              </w:rPr>
              <w:pict>
                <v:shape id="_x0000_s1041" type="#_x0000_t202" style="position:absolute;margin-left:93.45pt;margin-top:4.9pt;width:42.5pt;height:24.9pt;z-index:251663360;mso-position-horizontal-relative:text;mso-position-vertical-relative:text;mso-width-relative:margin;mso-height-relative:margin">
                  <v:textbox style="mso-next-textbox:#_x0000_s1041">
                    <w:txbxContent>
                      <w:p w:rsidR="00F56A38" w:rsidRDefault="00F56A38" w:rsidP="00A626B2"/>
                    </w:txbxContent>
                  </v:textbox>
                </v:shape>
              </w:pict>
            </w:r>
            <w:r>
              <w:rPr>
                <w:rFonts w:asciiTheme="minorHAnsi" w:hAnsiTheme="minorHAnsi"/>
                <w:noProof/>
                <w:lang w:eastAsia="en-US"/>
              </w:rPr>
              <w:pict>
                <v:shape id="_x0000_s1040" type="#_x0000_t202" style="position:absolute;margin-left:15.7pt;margin-top:4.35pt;width:42.5pt;height:24.9pt;z-index:251662336;mso-position-horizontal-relative:text;mso-position-vertical-relative:text;mso-width-relative:margin;mso-height-relative:margin">
                  <v:textbox style="mso-next-textbox:#_x0000_s1040">
                    <w:txbxContent>
                      <w:p w:rsidR="00F56A38" w:rsidRDefault="00F56A38" w:rsidP="00A626B2"/>
                    </w:txbxContent>
                  </v:textbox>
                </v:shape>
              </w:pict>
            </w:r>
          </w:p>
        </w:tc>
      </w:tr>
      <w:tr w:rsidR="00A626B2" w:rsidRPr="00015D07" w:rsidTr="00F56A38">
        <w:tc>
          <w:tcPr>
            <w:tcW w:w="15451"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b/>
          <w:sz w:val="20"/>
          <w:szCs w:val="20"/>
        </w:rPr>
      </w:pPr>
    </w:p>
    <w:tbl>
      <w:tblPr>
        <w:tblW w:w="15523" w:type="dxa"/>
        <w:tblInd w:w="-639" w:type="dxa"/>
        <w:tblCellMar>
          <w:left w:w="70" w:type="dxa"/>
          <w:right w:w="70" w:type="dxa"/>
        </w:tblCellMar>
        <w:tblLook w:val="04A0" w:firstRow="1" w:lastRow="0" w:firstColumn="1" w:lastColumn="0" w:noHBand="0" w:noVBand="1"/>
      </w:tblPr>
      <w:tblGrid>
        <w:gridCol w:w="15523"/>
      </w:tblGrid>
      <w:tr w:rsidR="00A626B2" w:rsidRPr="00015D07" w:rsidTr="00F56A38">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
                <w:bCs/>
                <w:sz w:val="24"/>
                <w:szCs w:val="24"/>
                <w:lang w:eastAsia="pl-PL"/>
              </w:rPr>
              <w:t>A3. OCENA ZGODNOŚCI OPERACJI Z PROGRAMEM RPO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firstRow="1" w:lastRow="0" w:firstColumn="1" w:lastColumn="0" w:noHBand="0" w:noVBand="1"/>
      </w:tblPr>
      <w:tblGrid>
        <w:gridCol w:w="495"/>
        <w:gridCol w:w="7633"/>
        <w:gridCol w:w="567"/>
        <w:gridCol w:w="567"/>
        <w:gridCol w:w="567"/>
        <w:gridCol w:w="851"/>
        <w:gridCol w:w="567"/>
        <w:gridCol w:w="567"/>
        <w:gridCol w:w="567"/>
        <w:gridCol w:w="571"/>
        <w:gridCol w:w="577"/>
        <w:gridCol w:w="852"/>
        <w:gridCol w:w="569"/>
        <w:gridCol w:w="571"/>
      </w:tblGrid>
      <w:tr w:rsidR="00A626B2" w:rsidRPr="00015D07" w:rsidTr="00F56A38">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707"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5"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FF0000"/>
                <w:sz w:val="20"/>
                <w:szCs w:val="20"/>
                <w:lang w:eastAsia="pl-PL"/>
              </w:rPr>
            </w:pPr>
            <w:r w:rsidRPr="00015D07">
              <w:rPr>
                <w:rFonts w:asciiTheme="minorHAnsi" w:eastAsia="Times New Roman" w:hAnsiTheme="minorHAnsi"/>
                <w:b/>
                <w:bCs/>
                <w:color w:val="000000"/>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19"/>
                <w:szCs w:val="19"/>
                <w:lang w:eastAsia="pl-PL"/>
              </w:rPr>
            </w:pPr>
            <w:r w:rsidRPr="00015D07">
              <w:rPr>
                <w:rFonts w:asciiTheme="minorHAnsi" w:eastAsia="Times New Roman" w:hAnsiTheme="minorHAnsi"/>
                <w:b/>
                <w:bCs/>
                <w:sz w:val="19"/>
                <w:szCs w:val="19"/>
                <w:lang w:eastAsia="pl-PL"/>
              </w:rPr>
              <w:t xml:space="preserve">Po </w:t>
            </w:r>
            <w:proofErr w:type="spellStart"/>
            <w:r w:rsidRPr="00015D07">
              <w:rPr>
                <w:rFonts w:asciiTheme="minorHAnsi" w:eastAsia="Times New Roman" w:hAnsiTheme="minorHAnsi"/>
                <w:b/>
                <w:bCs/>
                <w:sz w:val="19"/>
                <w:szCs w:val="19"/>
                <w:lang w:eastAsia="pl-PL"/>
              </w:rPr>
              <w:t>uzupełnie</w:t>
            </w:r>
            <w:proofErr w:type="spellEnd"/>
            <w:r w:rsidRPr="00015D07">
              <w:rPr>
                <w:rFonts w:asciiTheme="minorHAnsi" w:eastAsia="Times New Roman" w:hAnsiTheme="minorHAnsi"/>
                <w:b/>
                <w:bCs/>
                <w:sz w:val="19"/>
                <w:szCs w:val="19"/>
                <w:lang w:eastAsia="pl-PL"/>
              </w:rPr>
              <w:t>-</w:t>
            </w:r>
          </w:p>
          <w:p w:rsidR="00A626B2" w:rsidRPr="00015D07" w:rsidRDefault="00A626B2" w:rsidP="00015D07">
            <w:pPr>
              <w:spacing w:after="0" w:line="240" w:lineRule="auto"/>
              <w:jc w:val="center"/>
              <w:rPr>
                <w:rFonts w:asciiTheme="minorHAnsi" w:eastAsia="Times New Roman" w:hAnsiTheme="minorHAnsi"/>
                <w:b/>
                <w:bCs/>
                <w:sz w:val="19"/>
                <w:szCs w:val="19"/>
                <w:lang w:eastAsia="pl-PL"/>
              </w:rPr>
            </w:pPr>
            <w:proofErr w:type="spellStart"/>
            <w:r w:rsidRPr="00015D07">
              <w:rPr>
                <w:rFonts w:asciiTheme="minorHAnsi" w:eastAsia="Times New Roman" w:hAnsiTheme="minorHAnsi"/>
                <w:b/>
                <w:bCs/>
                <w:sz w:val="19"/>
                <w:szCs w:val="19"/>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r w:rsidRPr="00015D07">
              <w:rPr>
                <w:rFonts w:asciiTheme="minorHAnsi" w:eastAsia="Times New Roman" w:hAnsiTheme="minorHAnsi"/>
                <w:b/>
                <w:bCs/>
                <w:sz w:val="20"/>
                <w:szCs w:val="20"/>
                <w:vertAlign w:val="superscript"/>
                <w:lang w:eastAsia="pl-PL"/>
              </w:rPr>
              <w:t>2</w:t>
            </w:r>
          </w:p>
        </w:tc>
        <w:tc>
          <w:tcPr>
            <w:tcW w:w="577" w:type="dxa"/>
            <w:tcBorders>
              <w:top w:val="single" w:sz="4" w:space="0" w:color="auto"/>
              <w:left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Po uzupełnie-niu</w:t>
            </w:r>
          </w:p>
        </w:tc>
      </w:tr>
      <w:tr w:rsidR="00A626B2" w:rsidRPr="00015D07" w:rsidTr="00F56A38">
        <w:trPr>
          <w:trHeight w:val="114"/>
        </w:trPr>
        <w:tc>
          <w:tcPr>
            <w:tcW w:w="495"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12"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eastAsia="Times New Roman" w:hAnsiTheme="minorHAnsi"/>
                <w:b/>
                <w:bCs/>
                <w:sz w:val="20"/>
                <w:szCs w:val="20"/>
                <w:lang w:eastAsia="pl-PL"/>
              </w:rPr>
            </w:pPr>
          </w:p>
        </w:tc>
        <w:tc>
          <w:tcPr>
            <w:tcW w:w="571"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77" w:type="dxa"/>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wpisuje się w typ projektu wskazany w SZOOP RPOWP 2014-2020</w:t>
            </w:r>
            <w:r w:rsidRPr="00015D07">
              <w:rPr>
                <w:rStyle w:val="Odwoanieprzypisudolnego"/>
                <w:rFonts w:asciiTheme="minorHAnsi" w:hAnsiTheme="minorHAnsi"/>
                <w:sz w:val="20"/>
              </w:rPr>
              <w:footnoteReference w:id="1"/>
            </w:r>
            <w:r w:rsidRPr="00015D07">
              <w:rPr>
                <w:rFonts w:asciiTheme="minorHAnsi" w:hAnsiTheme="minorHAnsi"/>
                <w:sz w:val="20"/>
              </w:rPr>
              <w:t xml:space="preserve"> dla działania 8.6 Inwestycje na rzecz rozwoju lokalnego/9.1 Rewitalizacja społeczna i kształtowanie kapitału społecznego.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Grupa docelowa jest zgodna z katalogiem grup docelowych wskazanych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Grupa docelowa/ostateczni odbiorcy wparcia zamieszkują obszar LSR.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r>
      <w:tr w:rsidR="00A626B2" w:rsidRPr="00015D07" w:rsidTr="00F56A38">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Wnioskodawca jest zgodny z typem beneficjenta określonym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r>
      <w:tr w:rsidR="00A626B2" w:rsidRPr="00015D07" w:rsidTr="00F56A38">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jest zgodny z celem(-</w:t>
            </w:r>
            <w:proofErr w:type="spellStart"/>
            <w:r w:rsidRPr="00015D07">
              <w:rPr>
                <w:rFonts w:asciiTheme="minorHAnsi" w:hAnsiTheme="minorHAnsi"/>
                <w:sz w:val="20"/>
              </w:rPr>
              <w:t>ami</w:t>
            </w:r>
            <w:proofErr w:type="spellEnd"/>
            <w:r w:rsidRPr="00015D07">
              <w:rPr>
                <w:rFonts w:asciiTheme="minorHAnsi" w:hAnsiTheme="minorHAnsi"/>
                <w:sz w:val="20"/>
              </w:rPr>
              <w:t>) określonym(-</w:t>
            </w:r>
            <w:proofErr w:type="spellStart"/>
            <w:r w:rsidRPr="00015D07">
              <w:rPr>
                <w:rFonts w:asciiTheme="minorHAnsi" w:hAnsiTheme="minorHAnsi"/>
                <w:sz w:val="20"/>
              </w:rPr>
              <w:t>nymi</w:t>
            </w:r>
            <w:proofErr w:type="spellEnd"/>
            <w:r w:rsidRPr="00015D07">
              <w:rPr>
                <w:rFonts w:asciiTheme="minorHAnsi" w:hAnsiTheme="minorHAnsi"/>
                <w:sz w:val="20"/>
              </w:rPr>
              <w:t xml:space="preserve">) w RPOWP 2014-2020, a jego realizacja pozwoli na osiągnięcie zakładanych wskaźników.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r>
      <w:tr w:rsidR="00A626B2" w:rsidRPr="00015D07" w:rsidTr="00F56A38">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beforeLines="40" w:before="96" w:afterLines="40" w:after="96" w:line="240" w:lineRule="auto"/>
              <w:jc w:val="both"/>
              <w:rPr>
                <w:rFonts w:asciiTheme="minorHAnsi" w:hAnsiTheme="minorHAnsi"/>
                <w:sz w:val="20"/>
              </w:rPr>
            </w:pPr>
            <w:r w:rsidRPr="00015D07">
              <w:rPr>
                <w:rFonts w:asciiTheme="minorHAnsi" w:hAnsiTheme="minorHAnsi"/>
                <w:sz w:val="20"/>
              </w:rPr>
              <w:t>Projekt zakłada realizację inwestycji na obszarze objętym LSR,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color w:val="FF0000"/>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Wnioskodawca zawarł we wniosku opis sposobu, w jaki zostanie zapewniona trwałość projektu (jeśli dotyczy lub jeśli wskazano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jc w:val="both"/>
              <w:rPr>
                <w:rFonts w:asciiTheme="minorHAnsi" w:hAnsiTheme="minorHAnsi"/>
              </w:rPr>
            </w:pPr>
            <w:r w:rsidRPr="00015D07">
              <w:rPr>
                <w:rFonts w:asciiTheme="minorHAnsi" w:hAnsiTheme="minorHAnsi"/>
              </w:rPr>
              <w:t>Wydatki w projekcie o wartości nieprzekraczającej wyrażonej w PLN równowartości kwoty 100 000 EUR wkładu publicznego</w:t>
            </w:r>
            <w:r w:rsidRPr="00015D07">
              <w:rPr>
                <w:rStyle w:val="Odwoanieprzypisudolnego"/>
                <w:rFonts w:asciiTheme="minorHAnsi" w:hAnsiTheme="minorHAnsi"/>
              </w:rPr>
              <w:footnoteReference w:id="2"/>
            </w:r>
            <w:r w:rsidRPr="00015D07">
              <w:rPr>
                <w:rFonts w:asciiTheme="minorHAnsi" w:hAnsiTheme="minorHAnsi"/>
              </w:rPr>
              <w:t xml:space="preserve"> są rozliczane uproszczonymi metodami, o których mowa w </w:t>
            </w:r>
            <w:r w:rsidRPr="00015D07">
              <w:rPr>
                <w:rFonts w:asciiTheme="minorHAnsi" w:hAnsiTheme="minorHAnsi"/>
                <w:i/>
              </w:rPr>
              <w:t>Wytycznych w zakresie kwalifikowalności wydatków w ramach Europejskiego Funduszu Rozwoju Regionalnego, Europejskiego Funduszu Społecznego oraz Funduszu Spójności na lata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10</w:t>
            </w:r>
            <w:r w:rsidRPr="00015D07">
              <w:rPr>
                <w:rFonts w:asciiTheme="minorHAnsi" w:hAnsiTheme="minorHAnsi"/>
                <w:color w:val="000000"/>
                <w:sz w:val="20"/>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Koszty kwalifikowalne operacji nie są i nie będą współfinansowane z innych wspólnotowych instrumentów finansowych, w tym z innych funduszy strukturalnych Unii Europejskiej.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Projekt jest zgodny z prawodawstwem unijnym oraz z właściwymi zasadami unijnymi, w tym:</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kobiet i mężczyzn w oparciu o standard minimum, o którym mowa w </w:t>
            </w:r>
            <w:r w:rsidRPr="00015D07">
              <w:rPr>
                <w:rFonts w:asciiTheme="minorHAnsi" w:hAnsiTheme="minorHAnsi"/>
                <w:i/>
                <w:sz w:val="20"/>
              </w:rPr>
              <w:t xml:space="preserve">Wytycznych w zakresie realizacji zasady równości szans </w:t>
            </w:r>
            <w:r w:rsidRPr="00015D07">
              <w:rPr>
                <w:rFonts w:asciiTheme="minorHAnsi" w:hAnsiTheme="minorHAnsi"/>
                <w:i/>
                <w:sz w:val="20"/>
              </w:rPr>
              <w:br/>
              <w:t>i niedyskryminacji</w:t>
            </w:r>
            <w:r w:rsidRPr="00015D07">
              <w:rPr>
                <w:rFonts w:asciiTheme="minorHAnsi" w:hAnsiTheme="minorHAnsi"/>
                <w:sz w:val="20"/>
              </w:rPr>
              <w:t xml:space="preserve">, </w:t>
            </w:r>
            <w:r w:rsidRPr="00015D07">
              <w:rPr>
                <w:rFonts w:asciiTheme="minorHAnsi" w:hAnsiTheme="minorHAnsi"/>
                <w:i/>
                <w:sz w:val="20"/>
              </w:rPr>
              <w:t>w tym dostępności dla osób z niepełnosprawnościami oraz zasady równości szans kobiet i mężczyzn w ramach funduszy unijnych na lata 2014-2020</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równości szans i niedyskryminacji, w tym dostępności dla osób z niepełnosprawnościami</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zrównoważonego rozwoju.</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r>
      <w:tr w:rsidR="00A626B2" w:rsidRPr="00015D07" w:rsidTr="00F56A38">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12.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Wydatki w ramach budżetu projektu zostały oszacowane należycie, racjonalne i efektywne</w:t>
            </w:r>
            <w:r w:rsidRPr="00015D07">
              <w:rPr>
                <w:rStyle w:val="Odwoanieprzypisudolnego"/>
                <w:rFonts w:asciiTheme="minorHAnsi" w:hAnsiTheme="minorHAnsi"/>
                <w:sz w:val="20"/>
              </w:rPr>
              <w:footnoteReference w:id="3"/>
            </w:r>
            <w:r w:rsidRPr="00015D07">
              <w:rPr>
                <w:rFonts w:asciiTheme="minorHAnsi" w:hAnsiTheme="minorHAnsi"/>
                <w:sz w:val="20"/>
              </w:rPr>
              <w:t xml:space="preserve"> z uwzględnieniem, m.in.: </w:t>
            </w:r>
            <w:r w:rsidRPr="00015D07">
              <w:rPr>
                <w:rFonts w:asciiTheme="minorHAnsi" w:hAnsiTheme="minorHAnsi"/>
              </w:rPr>
              <w:t>k</w:t>
            </w:r>
            <w:r w:rsidRPr="00015D07">
              <w:rPr>
                <w:rFonts w:asciiTheme="minorHAnsi" w:hAnsiTheme="minorHAnsi"/>
                <w:sz w:val="20"/>
              </w:rPr>
              <w:t>osztów pośrednich rozliczanych z wykorzystaniem stawek ryczałtowych</w:t>
            </w:r>
            <w:r w:rsidRPr="00015D07">
              <w:rPr>
                <w:rStyle w:val="Odwoanieprzypisudolnego"/>
                <w:rFonts w:asciiTheme="minorHAnsi" w:hAnsiTheme="minorHAnsi"/>
                <w:sz w:val="20"/>
              </w:rPr>
              <w:footnoteReference w:id="4"/>
            </w:r>
            <w:r w:rsidRPr="00015D07">
              <w:rPr>
                <w:rFonts w:asciiTheme="minorHAnsi" w:hAnsiTheme="minorHAnsi"/>
                <w:sz w:val="20"/>
              </w:rPr>
              <w:t>,obowiązujących stawek rynkowych</w:t>
            </w:r>
            <w:r w:rsidRPr="00015D07">
              <w:rPr>
                <w:rStyle w:val="Odwoanieprzypisudolnego"/>
                <w:rFonts w:asciiTheme="minorHAnsi" w:hAnsiTheme="minorHAnsi"/>
                <w:sz w:val="20"/>
              </w:rPr>
              <w:footnoteReference w:id="5"/>
            </w:r>
            <w:r w:rsidRPr="00015D07">
              <w:rPr>
                <w:rFonts w:asciiTheme="minorHAnsi" w:hAnsiTheme="minorHAnsi"/>
                <w:sz w:val="20"/>
              </w:rPr>
              <w:t>, zakresu i warunków stosowania cross-</w:t>
            </w:r>
            <w:proofErr w:type="spellStart"/>
            <w:r w:rsidRPr="00015D07">
              <w:rPr>
                <w:rFonts w:asciiTheme="minorHAnsi" w:hAnsiTheme="minorHAnsi"/>
                <w:sz w:val="20"/>
              </w:rPr>
              <w:t>financingu</w:t>
            </w:r>
            <w:proofErr w:type="spellEnd"/>
            <w:r w:rsidRPr="00015D07">
              <w:rPr>
                <w:rFonts w:asciiTheme="minorHAnsi" w:hAnsiTheme="minorHAnsi"/>
                <w:sz w:val="20"/>
              </w:rPr>
              <w:t xml:space="preserve"> oraz środków trwałych, poprawności wniesienia wkładu własnego.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13.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olor w:val="000000"/>
                <w:sz w:val="20"/>
              </w:rPr>
            </w:pPr>
            <w:r w:rsidRPr="00015D07">
              <w:rPr>
                <w:rFonts w:asciiTheme="minorHAnsi" w:hAnsiTheme="minorHAnsi"/>
                <w:sz w:val="20"/>
              </w:rPr>
              <w:t>W przypadku projektu partnerskiego, w którym podmiotem inicjującym partnerstwo jest podmiot, o którym mowa w art. 3 ust. 1 ustawy z dnia 29 stycznia 2004 r. - Prawo zamówień publicznych,</w:t>
            </w:r>
            <w:r w:rsidRPr="00015D07">
              <w:rPr>
                <w:rFonts w:asciiTheme="minorHAnsi" w:hAnsiTheme="minorHAnsi"/>
                <w:color w:val="000000"/>
                <w:sz w:val="20"/>
              </w:rPr>
              <w:t xml:space="preserve"> spełnione zostały wymogi dotyczące wyboru partnerów spośród podmiotów innych niż wymienione w art. 3 ust. 1 pkt 1-3a tej ustawy, o których mowa w art. 33 ust. 2-4 ustawy o zasadach realizacji programów w zakresie polityki spójności finansowanych w perspektywie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eastAsia="Times New Roman" w:hAnsiTheme="minorHAnsi" w:cs="Arial"/>
                <w:color w:val="000000"/>
                <w:sz w:val="20"/>
                <w:szCs w:val="20"/>
                <w:lang w:eastAsia="pl-PL"/>
              </w:rPr>
            </w:pPr>
            <w:r w:rsidRPr="00015D07">
              <w:rPr>
                <w:rFonts w:asciiTheme="minorHAnsi" w:eastAsia="Times New Roman" w:hAnsiTheme="minorHAnsi" w:cs="Arial"/>
                <w:color w:val="000000"/>
                <w:sz w:val="20"/>
                <w:szCs w:val="20"/>
                <w:lang w:eastAsia="pl-PL"/>
              </w:rPr>
              <w:t>14.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s="Arial"/>
                <w:sz w:val="20"/>
                <w:szCs w:val="20"/>
              </w:rPr>
            </w:pPr>
            <w:r w:rsidRPr="00015D07">
              <w:rPr>
                <w:rFonts w:asciiTheme="minorHAnsi" w:hAnsiTheme="minorHAnsi" w:cs="Arial"/>
                <w:sz w:val="20"/>
                <w:szCs w:val="20"/>
              </w:rPr>
              <w:t>Inne warunki udzielenia wsparcia, wskazane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bl>
    <w:tbl>
      <w:tblPr>
        <w:tblStyle w:val="Tabela-Siatka"/>
        <w:tblW w:w="15310" w:type="dxa"/>
        <w:tblInd w:w="-601" w:type="dxa"/>
        <w:tblLook w:val="04A0" w:firstRow="1" w:lastRow="0" w:firstColumn="1" w:lastColumn="0" w:noHBand="0" w:noVBand="1"/>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A3.</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A3</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1549F2" w:rsidP="00F56A38">
            <w:pPr>
              <w:spacing w:after="0" w:line="240" w:lineRule="auto"/>
              <w:rPr>
                <w:rFonts w:asciiTheme="minorHAnsi" w:hAnsiTheme="minorHAnsi"/>
              </w:rPr>
            </w:pPr>
            <w:r>
              <w:rPr>
                <w:rFonts w:asciiTheme="minorHAnsi" w:hAnsiTheme="minorHAnsi"/>
                <w:noProof/>
                <w:lang w:eastAsia="en-US"/>
              </w:rPr>
              <w:pict>
                <v:group id="Group 38" o:spid="_x0000_s1033" style="position:absolute;margin-left:15.7pt;margin-top:4.25pt;width:545.45pt;height:25.55pt;z-index:251661312;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h1exH1oDAACgEwAADgAA&#10;AAAAAAAAAAAAAAAuAgAAZHJzL2Uyb0RvYy54bWxQSwECLQAUAAYACAAAACEAzorpXd8AAAAIAQAA&#10;DwAAAAAAAAAAAAAAAAC0BQAAZHJzL2Rvd25yZXYueG1sUEsFBgAAAAAEAAQA8wAAAMAGAAAAAA==&#10;">
                  <v:shape id="Text Box 39" o:spid="_x0000_s1034"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39">
                      <w:txbxContent>
                        <w:p w:rsidR="00F56A38" w:rsidRDefault="00F56A38" w:rsidP="00A626B2"/>
                      </w:txbxContent>
                    </v:textbox>
                  </v:shape>
                  <v:shape id="Text Box 40" o:spid="_x0000_s1035"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40">
                      <w:txbxContent>
                        <w:p w:rsidR="00F56A38" w:rsidRDefault="00F56A38" w:rsidP="00A626B2"/>
                      </w:txbxContent>
                    </v:textbox>
                  </v:shape>
                  <v:shape id="Text Box 41" o:spid="_x0000_s1036"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41">
                      <w:txbxContent>
                        <w:p w:rsidR="00F56A38" w:rsidRDefault="00F56A38" w:rsidP="00A626B2">
                          <w:pPr>
                            <w:jc w:val="center"/>
                          </w:pPr>
                        </w:p>
                      </w:txbxContent>
                    </v:textbox>
                  </v:shape>
                  <v:shape id="Text Box 42" o:spid="_x0000_s1037"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42">
                      <w:txbxContent>
                        <w:p w:rsidR="00F56A38" w:rsidRDefault="00F56A38" w:rsidP="00A626B2"/>
                      </w:txbxContent>
                    </v:textbox>
                  </v:shape>
                  <v:shape id="Text Box 43" o:spid="_x0000_s1038"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43">
                      <w:txbxContent>
                        <w:p w:rsidR="00F56A38" w:rsidRDefault="00F56A38" w:rsidP="00A626B2"/>
                      </w:txbxContent>
                    </v:textbox>
                  </v:shape>
                  <v:shape id="Text Box 44" o:spid="_x0000_s1039"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44">
                      <w:txbxContent>
                        <w:p w:rsidR="00F56A38" w:rsidRDefault="00F56A38"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tbl>
      <w:tblPr>
        <w:tblStyle w:val="Tabela-Siatka"/>
        <w:tblW w:w="15310" w:type="dxa"/>
        <w:tblInd w:w="-601" w:type="dxa"/>
        <w:tblLook w:val="04A0" w:firstRow="1" w:lastRow="0" w:firstColumn="1" w:lastColumn="0" w:noHBand="0" w:noVBand="1"/>
      </w:tblPr>
      <w:tblGrid>
        <w:gridCol w:w="15310"/>
      </w:tblGrid>
      <w:tr w:rsidR="00A626B2" w:rsidRPr="00015D07" w:rsidTr="00F56A38">
        <w:tc>
          <w:tcPr>
            <w:tcW w:w="15310" w:type="dxa"/>
            <w:shd w:val="clear" w:color="auto" w:fill="BFBFBF" w:themeFill="background1" w:themeFillShade="BF"/>
          </w:tcPr>
          <w:p w:rsidR="00A626B2" w:rsidRPr="00015D07" w:rsidRDefault="00A626B2" w:rsidP="00F56A38">
            <w:pPr>
              <w:spacing w:after="0" w:line="240" w:lineRule="auto"/>
              <w:jc w:val="center"/>
              <w:rPr>
                <w:rFonts w:asciiTheme="minorHAnsi" w:hAnsiTheme="minorHAnsi"/>
                <w:i/>
                <w:color w:val="FF0000"/>
                <w:sz w:val="24"/>
                <w:szCs w:val="24"/>
              </w:rPr>
            </w:pPr>
            <w:r w:rsidRPr="00015D07">
              <w:rPr>
                <w:rFonts w:asciiTheme="minorHAnsi" w:hAnsiTheme="minorHAnsi"/>
                <w:b/>
                <w:sz w:val="24"/>
                <w:szCs w:val="24"/>
              </w:rPr>
              <w:t>B. OCENA I WYBÓR OPERACJI WG LOKALNYCH KRYTERIÓW</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firstRow="1" w:lastRow="0" w:firstColumn="1" w:lastColumn="0" w:noHBand="0" w:noVBand="1"/>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rPr>
                <w:rFonts w:asciiTheme="minorHAnsi" w:hAnsiTheme="minorHAnsi"/>
                <w:i/>
                <w:color w:val="FF0000"/>
                <w:sz w:val="24"/>
                <w:szCs w:val="24"/>
                <w:vertAlign w:val="superscript"/>
              </w:rPr>
            </w:pPr>
            <w:r w:rsidRPr="00015D07">
              <w:rPr>
                <w:rFonts w:asciiTheme="minorHAnsi" w:eastAsia="Times New Roman" w:hAnsiTheme="minorHAnsi"/>
                <w:b/>
                <w:bCs/>
                <w:color w:val="000000"/>
                <w:sz w:val="24"/>
                <w:szCs w:val="24"/>
              </w:rPr>
              <w:t>B1. Wstępna weryfikacja spełnienia lokalnych  kryteriów wyboru</w:t>
            </w:r>
            <w:r w:rsidRPr="00015D07">
              <w:rPr>
                <w:rFonts w:asciiTheme="minorHAnsi" w:eastAsia="Times New Roman" w:hAnsiTheme="minorHAnsi"/>
                <w:b/>
                <w:bCs/>
                <w:color w:val="000000"/>
                <w:sz w:val="24"/>
                <w:szCs w:val="24"/>
                <w:vertAlign w:val="superscript"/>
              </w:rPr>
              <w:t>2</w:t>
            </w:r>
          </w:p>
        </w:tc>
      </w:tr>
      <w:tr w:rsidR="00A626B2" w:rsidRPr="00015D07" w:rsidTr="00F56A38">
        <w:tc>
          <w:tcPr>
            <w:tcW w:w="15451" w:type="dxa"/>
          </w:tcPr>
          <w:p w:rsidR="00A626B2" w:rsidRPr="00015D07" w:rsidRDefault="00A626B2" w:rsidP="00F56A38">
            <w:pPr>
              <w:spacing w:after="0" w:line="240" w:lineRule="auto"/>
              <w:rPr>
                <w:rFonts w:asciiTheme="minorHAnsi" w:hAnsiTheme="minorHAnsi"/>
                <w:i/>
              </w:rPr>
            </w:pPr>
          </w:p>
        </w:tc>
      </w:tr>
    </w:tbl>
    <w:p w:rsidR="00A626B2" w:rsidRPr="00015D07" w:rsidRDefault="00A626B2" w:rsidP="00A626B2">
      <w:pPr>
        <w:spacing w:after="0" w:line="240" w:lineRule="auto"/>
        <w:rPr>
          <w:rFonts w:asciiTheme="minorHAnsi" w:hAnsiTheme="minorHAnsi"/>
          <w:i/>
          <w:color w:val="FF0000"/>
          <w:sz w:val="16"/>
          <w:szCs w:val="16"/>
        </w:rPr>
      </w:pPr>
    </w:p>
    <w:tbl>
      <w:tblPr>
        <w:tblStyle w:val="Tabela-Siatka"/>
        <w:tblW w:w="15451" w:type="dxa"/>
        <w:tblInd w:w="-601" w:type="dxa"/>
        <w:tblLook w:val="04A0" w:firstRow="1" w:lastRow="0" w:firstColumn="1" w:lastColumn="0" w:noHBand="0" w:noVBand="1"/>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Lines="40" w:after="96" w:line="240" w:lineRule="auto"/>
              <w:rPr>
                <w:rFonts w:asciiTheme="minorHAnsi" w:eastAsia="Times New Roman" w:hAnsiTheme="minorHAnsi"/>
                <w:i/>
                <w:iCs/>
              </w:rPr>
            </w:pPr>
            <w:r w:rsidRPr="00015D07">
              <w:rPr>
                <w:rFonts w:asciiTheme="minorHAnsi" w:eastAsia="Times New Roman" w:hAnsiTheme="minorHAnsi"/>
                <w:i/>
                <w:iCs/>
                <w:vertAlign w:val="superscript"/>
              </w:rPr>
              <w:t>2)</w:t>
            </w:r>
            <w:r w:rsidRPr="00015D07">
              <w:rPr>
                <w:rFonts w:asciiTheme="minorHAnsi" w:eastAsia="Times New Roman" w:hAnsiTheme="minorHAnsi"/>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firstRow="1" w:lastRow="0" w:firstColumn="1" w:lastColumn="0" w:noHBand="0" w:noVBand="1"/>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w ramach weryfikacji oceny zgodności operacji z LSR</w:t>
            </w:r>
            <w:r w:rsidR="001549F2">
              <w:rPr>
                <w:rFonts w:asciiTheme="minorHAnsi" w:eastAsia="Times New Roman" w:hAnsiTheme="minorHAnsi"/>
                <w:b/>
                <w:bCs/>
                <w:color w:val="000000"/>
                <w:sz w:val="24"/>
                <w:szCs w:val="24"/>
              </w:rPr>
              <w:t>,  w tym z Programem</w:t>
            </w:r>
            <w:r w:rsidRPr="00015D07">
              <w:rPr>
                <w:rFonts w:asciiTheme="minorHAnsi" w:eastAsia="Times New Roman" w:hAnsiTheme="minorHAnsi"/>
                <w:b/>
                <w:bCs/>
                <w:color w:val="000000"/>
                <w:sz w:val="24"/>
                <w:szCs w:val="24"/>
              </w:rPr>
              <w:t xml:space="preserve"> 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firstRow="1" w:lastRow="0" w:firstColumn="1" w:lastColumn="0" w:noHBand="0" w:noVBand="1"/>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191"/>
        <w:gridCol w:w="7477"/>
      </w:tblGrid>
      <w:tr w:rsidR="00A626B2" w:rsidRPr="00015D07" w:rsidTr="00F56A38">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26B2" w:rsidRPr="00015D07" w:rsidRDefault="00A626B2" w:rsidP="00F56A38">
            <w:pPr>
              <w:pStyle w:val="Default"/>
              <w:spacing w:line="256" w:lineRule="auto"/>
              <w:jc w:val="center"/>
              <w:rPr>
                <w:rFonts w:asciiTheme="minorHAnsi" w:hAnsiTheme="minorHAnsi"/>
                <w:b/>
                <w:color w:val="auto"/>
                <w:sz w:val="20"/>
                <w:szCs w:val="20"/>
                <w:lang w:eastAsia="en-US"/>
              </w:rPr>
            </w:pPr>
            <w:r w:rsidRPr="00015D07">
              <w:rPr>
                <w:rFonts w:asciiTheme="minorHAnsi" w:hAnsiTheme="minorHAnsi"/>
                <w:b/>
                <w:bCs/>
                <w:color w:val="auto"/>
                <w:sz w:val="20"/>
                <w:szCs w:val="20"/>
                <w:lang w:eastAsia="en-US"/>
              </w:rPr>
              <w:t>Informacja o terminach dotyczących  uzyskania wymaganych wyjaśnień</w:t>
            </w:r>
            <w:r w:rsidRPr="00015D07">
              <w:rPr>
                <w:rFonts w:asciiTheme="minorHAnsi" w:hAnsiTheme="minorHAnsi"/>
                <w:b/>
                <w:color w:val="auto"/>
                <w:sz w:val="20"/>
                <w:szCs w:val="20"/>
                <w:lang w:eastAsia="en-US"/>
              </w:rPr>
              <w:t xml:space="preserve"> lub dokumentów niezbędnych do oceny zgodności operacji z LSR</w:t>
            </w:r>
            <w:r w:rsidR="001549F2">
              <w:rPr>
                <w:rFonts w:asciiTheme="minorHAnsi" w:hAnsiTheme="minorHAnsi"/>
                <w:b/>
                <w:color w:val="auto"/>
                <w:sz w:val="20"/>
                <w:szCs w:val="20"/>
                <w:lang w:eastAsia="en-US"/>
              </w:rPr>
              <w:t>, w tym w Programem</w:t>
            </w:r>
          </w:p>
          <w:p w:rsidR="00A626B2" w:rsidRPr="00015D07" w:rsidRDefault="00A626B2" w:rsidP="00F56A38">
            <w:pPr>
              <w:tabs>
                <w:tab w:val="left" w:pos="709"/>
              </w:tabs>
              <w:spacing w:after="0"/>
              <w:jc w:val="center"/>
              <w:rPr>
                <w:rFonts w:asciiTheme="minorHAnsi" w:hAnsiTheme="minorHAnsi"/>
                <w:i/>
                <w:iCs/>
                <w:sz w:val="16"/>
                <w:szCs w:val="16"/>
              </w:rPr>
            </w:pP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vertAlign w:val="superscript"/>
                <w:lang w:eastAsia="en-US"/>
              </w:rPr>
            </w:pPr>
            <w:r w:rsidRPr="00015D07">
              <w:rPr>
                <w:rFonts w:asciiTheme="minorHAnsi" w:hAnsiTheme="minorHAnsi"/>
                <w:color w:val="auto"/>
                <w:sz w:val="20"/>
                <w:szCs w:val="20"/>
                <w:lang w:eastAsia="en-US"/>
              </w:rPr>
              <w:t>……../………./20…..</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firstRow="1" w:lastRow="0" w:firstColumn="1" w:lastColumn="0" w:noHBand="0" w:noVBand="1"/>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Weryfikacja po uzupełnieniach w ramach oceny zgodności operacji z LSR oraz wstępnej weryfikacji z lokalnymi kryteriami wyboru</w:t>
            </w:r>
            <w:r w:rsidR="001549F2">
              <w:rPr>
                <w:rFonts w:asciiTheme="minorHAnsi" w:eastAsia="Times New Roman" w:hAnsiTheme="minorHAnsi"/>
                <w:b/>
                <w:bCs/>
                <w:color w:val="000000"/>
                <w:sz w:val="24"/>
                <w:szCs w:val="24"/>
              </w:rPr>
              <w:t>, w tym z Programem</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firstRow="1" w:lastRow="0" w:firstColumn="1" w:lastColumn="0" w:noHBand="0" w:noVBand="1"/>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W w:w="15451" w:type="dxa"/>
        <w:tblInd w:w="-639" w:type="dxa"/>
        <w:tblCellMar>
          <w:left w:w="70" w:type="dxa"/>
          <w:right w:w="70" w:type="dxa"/>
        </w:tblCellMar>
        <w:tblLook w:val="04A0" w:firstRow="1" w:lastRow="0" w:firstColumn="1" w:lastColumn="0" w:noHBand="0" w:noVBand="1"/>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A626B2" w:rsidRPr="00015D07" w:rsidTr="00F56A38">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WYNIK</w:t>
            </w:r>
            <w:r w:rsidR="001549F2">
              <w:rPr>
                <w:rFonts w:asciiTheme="minorHAnsi" w:eastAsia="Times New Roman" w:hAnsiTheme="minorHAnsi"/>
                <w:b/>
                <w:bCs/>
                <w:color w:val="000000"/>
                <w:sz w:val="24"/>
                <w:szCs w:val="24"/>
                <w:lang w:eastAsia="pl-PL"/>
              </w:rPr>
              <w:t xml:space="preserve"> OCENY ZGODNOŚCI OPERACJI Z LSR,  W TYM Z PROGRAMEM</w:t>
            </w:r>
          </w:p>
        </w:tc>
      </w:tr>
      <w:tr w:rsidR="00A626B2" w:rsidRPr="00015D07" w:rsidTr="00F56A38">
        <w:trPr>
          <w:trHeight w:val="300"/>
        </w:trPr>
        <w:tc>
          <w:tcPr>
            <w:tcW w:w="5523" w:type="dxa"/>
            <w:gridSpan w:val="5"/>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286" w:type="dxa"/>
            <w:gridSpan w:val="14"/>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eastAsia="Times New Roman" w:hAnsiTheme="minorHAnsi"/>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Sprawdzający</w:t>
            </w:r>
          </w:p>
        </w:tc>
      </w:tr>
      <w:tr w:rsidR="00A626B2" w:rsidRPr="00015D07" w:rsidTr="00F56A38">
        <w:trPr>
          <w:trHeight w:val="300"/>
        </w:trPr>
        <w:tc>
          <w:tcPr>
            <w:tcW w:w="2821" w:type="dxa"/>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631" w:type="dxa"/>
            <w:gridSpan w:val="6"/>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r w:rsidRPr="00015D07">
              <w:rPr>
                <w:rFonts w:asciiTheme="minorHAnsi" w:eastAsia="Times New Roman" w:hAnsiTheme="minorHAnsi"/>
                <w:b/>
                <w:bCs/>
                <w:iCs/>
                <w:color w:val="000000"/>
                <w:sz w:val="24"/>
                <w:szCs w:val="24"/>
                <w:lang w:eastAsia="pl-PL"/>
              </w:rPr>
              <w:t>TAK</w:t>
            </w:r>
          </w:p>
        </w:tc>
        <w:tc>
          <w:tcPr>
            <w:tcW w:w="1655" w:type="dxa"/>
            <w:gridSpan w:val="8"/>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NIE</w:t>
            </w:r>
            <w:r w:rsidRPr="00015D07">
              <w:rPr>
                <w:rFonts w:asciiTheme="minorHAnsi" w:eastAsia="Times New Roman" w:hAnsiTheme="minorHAnsi"/>
                <w:b/>
                <w:sz w:val="24"/>
                <w:szCs w:val="24"/>
                <w:vertAlign w:val="superscript"/>
                <w:lang w:eastAsia="pl-PL"/>
              </w:rPr>
              <w:t>1</w:t>
            </w:r>
            <w:r w:rsidRPr="00015D07">
              <w:rPr>
                <w:rFonts w:asciiTheme="minorHAnsi" w:eastAsia="Times New Roman" w:hAnsiTheme="minorHAnsi"/>
                <w:b/>
                <w:bCs/>
                <w:i/>
                <w:iCs/>
                <w:sz w:val="24"/>
                <w:szCs w:val="24"/>
                <w:vertAlign w:val="superscript"/>
                <w:lang w:eastAsia="pl-PL"/>
              </w:rPr>
              <w:t>)</w:t>
            </w:r>
          </w:p>
        </w:tc>
        <w:tc>
          <w:tcPr>
            <w:tcW w:w="1608" w:type="dxa"/>
            <w:gridSpan w:val="4"/>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 xml:space="preserve">           NIE</w:t>
            </w:r>
            <w:r w:rsidRPr="00015D07">
              <w:rPr>
                <w:rFonts w:asciiTheme="minorHAnsi" w:eastAsia="Times New Roman" w:hAnsiTheme="minorHAnsi"/>
                <w:b/>
                <w:bCs/>
                <w:i/>
                <w:iCs/>
                <w:sz w:val="24"/>
                <w:szCs w:val="24"/>
                <w:vertAlign w:val="superscript"/>
                <w:lang w:eastAsia="pl-PL"/>
              </w:rPr>
              <w:t>1)</w:t>
            </w:r>
          </w:p>
        </w:tc>
      </w:tr>
      <w:tr w:rsidR="00A626B2" w:rsidRPr="00015D07" w:rsidTr="00F56A38">
        <w:trPr>
          <w:trHeight w:val="102"/>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11"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52"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11"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89" w:type="dxa"/>
            <w:gridSpan w:val="2"/>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199"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c>
          <w:tcPr>
            <w:tcW w:w="19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7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95" w:type="dxa"/>
            <w:gridSpan w:val="3"/>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r>
      <w:tr w:rsidR="00A626B2" w:rsidRPr="00015D07" w:rsidTr="00F56A38">
        <w:trPr>
          <w:trHeight w:val="344"/>
        </w:trPr>
        <w:tc>
          <w:tcPr>
            <w:tcW w:w="5076" w:type="dxa"/>
            <w:gridSpan w:val="3"/>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Operacja jest zgodna z  LSR</w:t>
            </w:r>
            <w:r w:rsidR="001549F2">
              <w:rPr>
                <w:rFonts w:asciiTheme="minorHAnsi" w:eastAsia="Times New Roman" w:hAnsiTheme="minorHAnsi"/>
                <w:b/>
                <w:bCs/>
                <w:color w:val="FFFFFF"/>
                <w:sz w:val="24"/>
                <w:szCs w:val="24"/>
                <w:lang w:eastAsia="pl-PL"/>
              </w:rPr>
              <w:t>,  w tym z Programem RPOWP 2014-2020</w:t>
            </w:r>
          </w:p>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 xml:space="preserve">Wniosek podlega </w:t>
            </w:r>
            <w:r w:rsidRPr="00015D07">
              <w:rPr>
                <w:rFonts w:asciiTheme="minorHAnsi" w:eastAsia="Times New Roman" w:hAnsiTheme="minorHAnsi"/>
                <w:b/>
                <w:bCs/>
                <w:color w:val="FFFFFF" w:themeColor="background1"/>
                <w:sz w:val="24"/>
                <w:szCs w:val="24"/>
                <w:lang w:eastAsia="pl-PL"/>
              </w:rPr>
              <w:t>dalszej ocenie</w:t>
            </w:r>
          </w:p>
        </w:tc>
        <w:tc>
          <w:tcPr>
            <w:tcW w:w="447"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r>
      <w:tr w:rsidR="00A626B2" w:rsidRPr="00015D07" w:rsidTr="00F56A38">
        <w:trPr>
          <w:trHeight w:val="111"/>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96"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64"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52"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11"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8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7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95" w:type="dxa"/>
            <w:gridSpan w:val="3"/>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r>
      <w:tr w:rsidR="00A626B2" w:rsidRPr="00015D07" w:rsidTr="00F56A38">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Cs/>
                <w:i/>
                <w:iCs/>
                <w:sz w:val="24"/>
                <w:szCs w:val="24"/>
                <w:vertAlign w:val="superscript"/>
                <w:lang w:eastAsia="pl-PL"/>
              </w:rPr>
              <w:t>1)</w:t>
            </w:r>
            <w:r w:rsidRPr="00015D07">
              <w:rPr>
                <w:rFonts w:asciiTheme="minorHAnsi" w:eastAsia="Times New Roman" w:hAnsiTheme="minorHAnsi"/>
                <w:i/>
                <w:iCs/>
                <w:sz w:val="24"/>
                <w:szCs w:val="24"/>
                <w:lang w:eastAsia="pl-PL"/>
              </w:rPr>
              <w:t>Zaznaczenie pola "NIE" oznacza, że wniosek nie podlega dalszej ocenie.</w:t>
            </w:r>
          </w:p>
        </w:tc>
      </w:tr>
    </w:tbl>
    <w:p w:rsidR="00A626B2" w:rsidRPr="00015D07" w:rsidRDefault="00A626B2" w:rsidP="00A626B2">
      <w:pPr>
        <w:spacing w:after="0" w:line="240" w:lineRule="auto"/>
        <w:rPr>
          <w:rFonts w:asciiTheme="minorHAnsi" w:eastAsia="Times New Roman" w:hAnsiTheme="minorHAnsi"/>
          <w:b/>
          <w:bCs/>
          <w:color w:val="000000"/>
          <w:sz w:val="20"/>
          <w:szCs w:val="20"/>
          <w:lang w:eastAsia="pl-PL"/>
        </w:rPr>
      </w:pPr>
    </w:p>
    <w:tbl>
      <w:tblPr>
        <w:tblStyle w:val="Tabela-Siatka"/>
        <w:tblW w:w="15451" w:type="dxa"/>
        <w:tblInd w:w="-601" w:type="dxa"/>
        <w:tblLook w:val="04A0" w:firstRow="1" w:lastRow="0" w:firstColumn="1" w:lastColumn="0" w:noHBand="0" w:noVBand="1"/>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tbl>
      <w:tblPr>
        <w:tblW w:w="4987" w:type="pct"/>
        <w:tblCellMar>
          <w:left w:w="70" w:type="dxa"/>
          <w:right w:w="70" w:type="dxa"/>
        </w:tblCellMar>
        <w:tblLook w:val="04A0" w:firstRow="1" w:lastRow="0" w:firstColumn="1" w:lastColumn="0" w:noHBand="0" w:noVBand="1"/>
      </w:tblPr>
      <w:tblGrid>
        <w:gridCol w:w="7741"/>
        <w:gridCol w:w="6364"/>
      </w:tblGrid>
      <w:tr w:rsidR="00A626B2" w:rsidRPr="00015D07" w:rsidTr="00015D07">
        <w:trPr>
          <w:trHeight w:val="526"/>
        </w:trPr>
        <w:tc>
          <w:tcPr>
            <w:tcW w:w="2744" w:type="pct"/>
            <w:tcBorders>
              <w:top w:val="nil"/>
              <w:left w:val="nil"/>
              <w:bottom w:val="nil"/>
              <w:right w:val="nil"/>
            </w:tcBorders>
            <w:shd w:val="clear" w:color="auto" w:fill="auto"/>
            <w:noWrap/>
            <w:vAlign w:val="bottom"/>
          </w:tcPr>
          <w:p w:rsidR="00A626B2" w:rsidRPr="00015D07" w:rsidRDefault="00A626B2" w:rsidP="00F56A38">
            <w:pPr>
              <w:spacing w:after="0" w:line="240" w:lineRule="auto"/>
              <w:jc w:val="center"/>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 xml:space="preserve">                                                                                                               Numer wniosku:</w:t>
            </w:r>
          </w:p>
        </w:tc>
        <w:tc>
          <w:tcPr>
            <w:tcW w:w="2256" w:type="pct"/>
            <w:tcBorders>
              <w:top w:val="single" w:sz="4" w:space="0" w:color="auto"/>
              <w:left w:val="single" w:sz="4" w:space="0" w:color="auto"/>
              <w:bottom w:val="single" w:sz="4" w:space="0" w:color="auto"/>
              <w:right w:val="single" w:sz="4" w:space="0" w:color="000000"/>
            </w:tcBorders>
            <w:shd w:val="clear" w:color="auto" w:fill="auto"/>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bl>
    <w:p w:rsidR="00A626B2" w:rsidRPr="00015D07" w:rsidRDefault="00A626B2" w:rsidP="00A626B2">
      <w:pPr>
        <w:spacing w:after="0" w:line="240" w:lineRule="auto"/>
        <w:rPr>
          <w:rFonts w:asciiTheme="minorHAnsi" w:hAnsiTheme="minorHAnsi"/>
          <w:i/>
          <w:sz w:val="20"/>
          <w:szCs w:val="20"/>
        </w:rPr>
      </w:pPr>
    </w:p>
    <w:tbl>
      <w:tblPr>
        <w:tblpPr w:leftFromText="141" w:rightFromText="141" w:vertAnchor="text" w:tblpX="70" w:tblpY="1"/>
        <w:tblOverlap w:val="never"/>
        <w:tblW w:w="4987" w:type="pct"/>
        <w:tblCellMar>
          <w:left w:w="70" w:type="dxa"/>
          <w:right w:w="70" w:type="dxa"/>
        </w:tblCellMar>
        <w:tblLook w:val="04A0" w:firstRow="1" w:lastRow="0" w:firstColumn="1" w:lastColumn="0" w:noHBand="0" w:noVBand="1"/>
      </w:tblPr>
      <w:tblGrid>
        <w:gridCol w:w="14105"/>
      </w:tblGrid>
      <w:tr w:rsidR="00A626B2" w:rsidRPr="00015D07" w:rsidTr="00015D07">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CZĘŚĆ  B2: OCENA I WYBÓR  OPERACJI DO FINANSOWANIA WG LOKALNYCH KRYTERIÓW WYBORU </w:t>
            </w: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tc>
      </w:tr>
    </w:tbl>
    <w:p w:rsidR="00A626B2" w:rsidRPr="00015D07" w:rsidRDefault="00A626B2" w:rsidP="00A626B2">
      <w:pPr>
        <w:spacing w:after="0" w:line="240" w:lineRule="auto"/>
        <w:rPr>
          <w:rFonts w:asciiTheme="minorHAnsi" w:hAnsiTheme="minorHAnsi"/>
          <w:color w:val="002060"/>
          <w:sz w:val="10"/>
          <w:szCs w:val="10"/>
        </w:rPr>
      </w:pPr>
    </w:p>
    <w:p w:rsidR="00015D07" w:rsidRPr="00015D07" w:rsidRDefault="00015D07" w:rsidP="00A626B2">
      <w:pPr>
        <w:spacing w:after="0" w:line="240" w:lineRule="auto"/>
        <w:rPr>
          <w:rFonts w:asciiTheme="minorHAnsi" w:hAnsiTheme="minorHAnsi"/>
          <w:color w:val="002060"/>
          <w:sz w:val="20"/>
          <w:szCs w:val="20"/>
        </w:rPr>
      </w:pPr>
    </w:p>
    <w:tbl>
      <w:tblPr>
        <w:tblpPr w:leftFromText="141" w:rightFromText="141" w:bottomFromText="200" w:vertAnchor="text" w:tblpX="55" w:tblpY="1"/>
        <w:tblOverlap w:val="never"/>
        <w:tblW w:w="14104" w:type="dxa"/>
        <w:tblLayout w:type="fixed"/>
        <w:tblCellMar>
          <w:left w:w="70" w:type="dxa"/>
          <w:right w:w="70" w:type="dxa"/>
        </w:tblCellMar>
        <w:tblLook w:val="04A0" w:firstRow="1" w:lastRow="0" w:firstColumn="1" w:lastColumn="0" w:noHBand="0" w:noVBand="1"/>
      </w:tblPr>
      <w:tblGrid>
        <w:gridCol w:w="5173"/>
        <w:gridCol w:w="3686"/>
        <w:gridCol w:w="1417"/>
        <w:gridCol w:w="993"/>
        <w:gridCol w:w="2835"/>
      </w:tblGrid>
      <w:tr w:rsidR="00015D07" w:rsidRPr="00015D07" w:rsidTr="00F56A38">
        <w:trPr>
          <w:trHeight w:val="114"/>
        </w:trPr>
        <w:tc>
          <w:tcPr>
            <w:tcW w:w="14104"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LOKALNE KRYTERIA OCENY OPERACJI (WSPÓLNE DLA WSZYTKICH TYPÓW NABORÓW)</w:t>
            </w:r>
          </w:p>
        </w:tc>
      </w:tr>
      <w:tr w:rsidR="00F56A38" w:rsidRPr="00015D07" w:rsidTr="00F56A38">
        <w:trPr>
          <w:trHeight w:val="506"/>
        </w:trPr>
        <w:tc>
          <w:tcPr>
            <w:tcW w:w="517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KRYTERIUM WRAZ Z OPISEM </w:t>
            </w:r>
            <w:bookmarkStart w:id="0" w:name="_GoBack"/>
            <w:bookmarkEnd w:id="0"/>
          </w:p>
        </w:tc>
        <w:tc>
          <w:tcPr>
            <w:tcW w:w="3686"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PUNKTACJA</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PRZYZNANA OCENA</w:t>
            </w:r>
          </w:p>
        </w:tc>
        <w:tc>
          <w:tcPr>
            <w:tcW w:w="2835"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UWAGI CZŁONKA RADY</w:t>
            </w:r>
          </w:p>
        </w:tc>
      </w:tr>
      <w:tr w:rsidR="00015D07" w:rsidRPr="00015D07" w:rsidTr="00F56A38">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015D07">
            <w:pPr>
              <w:pStyle w:val="Akapitzlist"/>
              <w:numPr>
                <w:ilvl w:val="0"/>
                <w:numId w:val="1"/>
              </w:numPr>
              <w:spacing w:after="0" w:line="240" w:lineRule="auto"/>
              <w:ind w:left="426" w:hanging="426"/>
              <w:rPr>
                <w:rFonts w:asciiTheme="minorHAnsi" w:hAnsiTheme="minorHAnsi" w:cs="Arial"/>
                <w:b/>
                <w:bCs/>
                <w:color w:val="0070C0"/>
                <w:sz w:val="20"/>
                <w:szCs w:val="20"/>
              </w:rPr>
            </w:pPr>
            <w:r w:rsidRPr="00015D07">
              <w:rPr>
                <w:rFonts w:asciiTheme="minorHAnsi" w:hAnsiTheme="minorHAnsi" w:cs="Arial"/>
                <w:b/>
                <w:bCs/>
                <w:color w:val="0070C0"/>
                <w:sz w:val="20"/>
                <w:szCs w:val="20"/>
              </w:rPr>
              <w:t>Doradztwo LGD</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wnioskodawców korzystających ze wsparcia doradczego oferowanego przez Biuro LGD.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LGD nie świadczy usługi doradczej w dwóch ostatnich dniach roboczych naboru</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color w:val="0070C0"/>
                <w:sz w:val="20"/>
                <w:szCs w:val="20"/>
              </w:rPr>
            </w:pPr>
            <w:r w:rsidRPr="00015D07">
              <w:rPr>
                <w:rFonts w:asciiTheme="minorHAnsi" w:hAnsiTheme="minorHAnsi" w:cs="Arial"/>
                <w:i/>
                <w:sz w:val="20"/>
                <w:szCs w:val="20"/>
              </w:rPr>
              <w:t>Informację zawartą we wniosku o przyznanie pomocy potwierdza Biuro LGD.</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10 pkt – wnioskodawca przynajmniej dwukrotnie korzystał z doradztwa prowadzonego przez Biuro LGD  w zakresie, do którego wnioskodawca składa wniosek</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5 pkt - wnioskodawca jednokrotnie korzystał z doradztwa prowadzonego przez Biuro LGD w zakresie, do którego wnioskodawca składa wniosek</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0 pkt - wnioskodawca nie korzystał z doradztwa prowadzonego przez Biuro LGD w zakresie, do którego wnioskodawca składa wniosek</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015D07">
            <w:pPr>
              <w:spacing w:after="0" w:line="240" w:lineRule="auto"/>
              <w:rPr>
                <w:rFonts w:asciiTheme="minorHAnsi" w:hAnsiTheme="minorHAnsi" w:cs="Arial"/>
                <w:sz w:val="20"/>
                <w:szCs w:val="20"/>
              </w:rPr>
            </w:pPr>
            <w:r w:rsidRPr="00015D07">
              <w:rPr>
                <w:rFonts w:asciiTheme="minorHAnsi" w:hAnsiTheme="minorHAnsi" w:cs="Arial"/>
                <w:sz w:val="20"/>
                <w:szCs w:val="20"/>
              </w:rPr>
              <w:t>Dokume</w:t>
            </w:r>
            <w:r>
              <w:rPr>
                <w:rFonts w:asciiTheme="minorHAnsi" w:hAnsiTheme="minorHAnsi" w:cs="Arial"/>
                <w:sz w:val="20"/>
                <w:szCs w:val="20"/>
              </w:rPr>
              <w:t>ntacja LGD (karta doradztwa</w:t>
            </w:r>
            <w:r w:rsidRPr="00015D07">
              <w:rPr>
                <w:rFonts w:asciiTheme="minorHAnsi" w:hAnsiTheme="minorHAnsi" w:cs="Arial"/>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p>
        </w:tc>
      </w:tr>
      <w:tr w:rsidR="00015D07" w:rsidRPr="00015D07" w:rsidTr="00F56A38">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II. Wkład własny wnioskodawcy w finansowanie projektu</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ind w:right="108"/>
              <w:rPr>
                <w:rFonts w:asciiTheme="minorHAnsi" w:hAnsiTheme="minorHAnsi" w:cs="Arial"/>
                <w:sz w:val="20"/>
                <w:szCs w:val="20"/>
              </w:rPr>
            </w:pPr>
            <w:r w:rsidRPr="00015D07">
              <w:rPr>
                <w:rFonts w:asciiTheme="minorHAnsi" w:hAnsiTheme="minorHAnsi" w:cs="Arial"/>
                <w:i/>
                <w:sz w:val="20"/>
                <w:szCs w:val="20"/>
              </w:rPr>
              <w:t>Minimalna procentowa wysokość wkładu własnego podawana jest oddzielnie dla każdego naboru w ramach każdego działania</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6 pkt - deklarowany wkład własny jest wyższy od minimalnego o więcej niż 10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 xml:space="preserv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4 pkt - deklarowany wkład własny jest wyższy od minimalnego o wartość w przedziale powyżej 5-10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(włącznie)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2 pkt - deklarowany wkład własny jest wyższy od minimalnego o max 5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 xml:space="preserve">. (włącznie)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0 pkt - wnioskodawca deklaruje wkład własny na minimalnym wymaganym poziomie</w:t>
            </w:r>
            <w:r w:rsidRPr="00015D07">
              <w:rPr>
                <w:rFonts w:asciiTheme="minorHAnsi" w:hAnsiTheme="minorHAnsi"/>
              </w:rPr>
              <w:t>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F56A38">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III. Wpływ operacji  na poprawę stanu środowiska naturalnego lub klimatu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Preferuje się operacje mające pozytywny wpływ na stan środowiska naturalnego lub klimat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 </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Aby otrzymać 3 pkt. operacja musi zakładać pozytywny efekt ekologiczny w jednym z obszarów:</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przyczyniać się do ochrony i poprawy jakości środowiska naturalnego i/lub redukcji emisji CO</w:t>
            </w:r>
            <w:r w:rsidRPr="00015D07">
              <w:rPr>
                <w:rFonts w:asciiTheme="minorHAnsi" w:hAnsiTheme="minorHAnsi" w:cs="Arial"/>
                <w:i/>
                <w:sz w:val="20"/>
                <w:szCs w:val="20"/>
                <w:vertAlign w:val="subscript"/>
              </w:rPr>
              <w:t>2</w:t>
            </w:r>
            <w:r w:rsidRPr="00015D07">
              <w:rPr>
                <w:rFonts w:asciiTheme="minorHAnsi" w:hAnsiTheme="minorHAnsi" w:cs="Arial"/>
                <w:i/>
                <w:sz w:val="20"/>
                <w:szCs w:val="20"/>
              </w:rPr>
              <w:t xml:space="preserve"> i/lub hałasu i/lub promieniowania, itp.</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zawierać komponent edukacyjny w zakresie ekologii stanowiący jeden z głównych celów realizacji projektu oraz na który przeznaczono nie mniej niż 20% wartości projektu;</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zawierać komponent czynnej ochrony przyrody, stanowiący nie mniej niż 40% budżetu projektu;</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i/>
                <w:sz w:val="20"/>
                <w:szCs w:val="20"/>
              </w:rPr>
              <w:t>- zawierać komponent działań dotyczący kanalizowania ruchu turystycznego na obszarach cennych przyrodniczo, stanowiący nie mniej niż 60% budżetu projektu</w:t>
            </w:r>
            <w:r w:rsidRPr="00015D07">
              <w:rPr>
                <w:rFonts w:asciiTheme="minorHAnsi" w:hAnsiTheme="minorHAnsi" w:cs="Arial"/>
                <w:sz w:val="20"/>
                <w:szCs w:val="20"/>
              </w:rPr>
              <w:t>.</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3 pkt - operacja pozytywnie wpływa na poprawę stanu środowiska naturalnego lub klimatu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0 pkt -  operacja ma neutralny wpływ na poprawę stanu środowiska naturalnego lub klimatu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F56A38">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IV. Komplementarność projektu z innymi projektami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015D07">
              <w:rPr>
                <w:rFonts w:asciiTheme="minorHAnsi" w:hAnsiTheme="minorHAnsi" w:cs="Arial"/>
                <w:sz w:val="20"/>
                <w:szCs w:val="20"/>
              </w:rPr>
              <w:t>MKiDN</w:t>
            </w:r>
            <w:proofErr w:type="spellEnd"/>
            <w:r w:rsidRPr="00015D07">
              <w:rPr>
                <w:rFonts w:asciiTheme="minorHAnsi" w:hAnsiTheme="minorHAnsi" w:cs="Arial"/>
                <w:sz w:val="20"/>
                <w:szCs w:val="20"/>
              </w:rPr>
              <w:t xml:space="preserve">),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 </w:t>
            </w:r>
          </w:p>
          <w:p w:rsidR="00015D07" w:rsidRPr="00015D07" w:rsidRDefault="00015D07" w:rsidP="00F56A38">
            <w:pPr>
              <w:spacing w:after="0" w:line="240" w:lineRule="auto"/>
              <w:rPr>
                <w:rFonts w:asciiTheme="minorHAnsi" w:hAnsiTheme="minorHAnsi" w:cs="Arial"/>
                <w:sz w:val="20"/>
                <w:szCs w:val="20"/>
                <w:u w:val="single"/>
              </w:rPr>
            </w:pPr>
          </w:p>
          <w:p w:rsidR="00015D07" w:rsidRPr="00015D07" w:rsidRDefault="00015D07" w:rsidP="00F56A38">
            <w:pPr>
              <w:spacing w:after="0" w:line="240" w:lineRule="auto"/>
              <w:rPr>
                <w:rFonts w:asciiTheme="minorHAnsi" w:hAnsiTheme="minorHAnsi" w:cs="Arial"/>
                <w:i/>
                <w:sz w:val="20"/>
                <w:szCs w:val="20"/>
                <w:u w:val="single"/>
              </w:rPr>
            </w:pPr>
            <w:r w:rsidRPr="00015D07">
              <w:rPr>
                <w:rFonts w:asciiTheme="minorHAnsi" w:hAnsiTheme="minorHAnsi" w:cs="Arial"/>
                <w:i/>
                <w:sz w:val="20"/>
                <w:szCs w:val="20"/>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pkt. – wnioskodawca wykazał komplementarność z innymi projektami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0 pkt – wnioskodawca nie wykazał komplementarności z innymi projektami</w:t>
            </w:r>
          </w:p>
          <w:p w:rsidR="00015D07" w:rsidRPr="00015D07" w:rsidRDefault="00015D07" w:rsidP="00F56A38">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Wniosek o przyznanie pomocy w ramach LSR  + dodatkowe dokumenty wnioskodawcy potwierdzające komplementarność projektu  </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F56A38">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 Oddziaływanie operacji na grupę defaworyzowaną zidentyfikowaną w LSR </w:t>
            </w:r>
          </w:p>
          <w:p w:rsidR="00015D07" w:rsidRPr="00015D07" w:rsidRDefault="00015D07" w:rsidP="00F56A38">
            <w:pPr>
              <w:spacing w:after="0" w:line="240" w:lineRule="auto"/>
              <w:rPr>
                <w:rFonts w:asciiTheme="minorHAnsi" w:hAnsiTheme="minorHAnsi" w:cs="Arial"/>
                <w:i/>
                <w:sz w:val="20"/>
                <w:szCs w:val="20"/>
              </w:rPr>
            </w:pPr>
            <w:r w:rsidRPr="00015D07">
              <w:rPr>
                <w:rFonts w:asciiTheme="minorHAnsi" w:hAnsiTheme="minorHAnsi" w:cs="Arial"/>
                <w:sz w:val="20"/>
                <w:szCs w:val="20"/>
              </w:rPr>
              <w:t xml:space="preserve">Preferuje się wnioski oddziałujące pozytywnie na grupę defaworyzowaną. Identyfikacja grup defaworyzowanych na obszarze LSR znajduje się w </w:t>
            </w:r>
            <w:r w:rsidRPr="00015D07">
              <w:rPr>
                <w:rFonts w:asciiTheme="minorHAnsi" w:hAnsiTheme="minorHAnsi" w:cs="Arial"/>
                <w:i/>
                <w:sz w:val="20"/>
                <w:szCs w:val="20"/>
              </w:rPr>
              <w:t>Rozdziale III. Diagnoza – opis obszaru i ludności.</w:t>
            </w:r>
          </w:p>
          <w:p w:rsidR="00015D07" w:rsidRPr="00015D07" w:rsidRDefault="00015D07" w:rsidP="00F56A38">
            <w:pPr>
              <w:spacing w:after="0" w:line="240" w:lineRule="auto"/>
              <w:rPr>
                <w:rFonts w:asciiTheme="minorHAnsi" w:hAnsiTheme="minorHAnsi" w:cs="Arial"/>
                <w:i/>
                <w:sz w:val="20"/>
                <w:szCs w:val="20"/>
              </w:rPr>
            </w:pPr>
          </w:p>
          <w:p w:rsidR="00015D07" w:rsidRPr="00015D07" w:rsidRDefault="00015D07" w:rsidP="00F56A38">
            <w:pPr>
              <w:spacing w:after="0" w:line="240" w:lineRule="auto"/>
              <w:rPr>
                <w:rFonts w:asciiTheme="minorHAnsi" w:hAnsiTheme="minorHAnsi" w:cs="Arial"/>
                <w:i/>
                <w:sz w:val="20"/>
                <w:szCs w:val="20"/>
                <w:u w:val="single"/>
              </w:rPr>
            </w:pPr>
            <w:r w:rsidRPr="00015D07">
              <w:rPr>
                <w:rFonts w:asciiTheme="minorHAnsi" w:hAnsiTheme="minorHAnsi" w:cs="Arial"/>
                <w:i/>
                <w:sz w:val="20"/>
                <w:szCs w:val="20"/>
              </w:rPr>
              <w:t>Aby zostały spełnione przesłanki przyznania punktów, Wnioskodawca powinien w operacji zaprojektować przynajmniej jeden typ działania skierowany do grup defaworyzowanych w ramach operacji. Dodatkowo członkowie grup defaworyzowanych nie mogą stanowić mniej niż 20% wszystkich uczestników/ odbiorców wsparcia w ramach operacji.</w:t>
            </w:r>
          </w:p>
          <w:p w:rsidR="00015D07" w:rsidRPr="00015D07" w:rsidRDefault="00015D07" w:rsidP="00F56A38">
            <w:pPr>
              <w:spacing w:after="0" w:line="240" w:lineRule="auto"/>
              <w:rPr>
                <w:rFonts w:asciiTheme="minorHAnsi" w:hAnsiTheme="minorHAnsi" w:cs="Arial"/>
                <w:b/>
                <w:bCs/>
                <w:sz w:val="20"/>
                <w:szCs w:val="20"/>
              </w:rPr>
            </w:pP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10 pkt – projekt pozytywnie oddziałuje na grupę defaworyzowaną poprzez wskazanie, że powyżej 50% wszystkich uczestników/ odbiorców wsparcia w ramach operacji stanowią osoby  z defaworyzacją określonego typu, zgodnie z LSR.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5 pkt - pozytywne oddziaływanie operacji na dwie ze </w:t>
            </w:r>
            <w:proofErr w:type="spellStart"/>
            <w:r w:rsidRPr="00015D07">
              <w:rPr>
                <w:rFonts w:asciiTheme="minorHAnsi" w:hAnsiTheme="minorHAnsi" w:cs="Arial"/>
                <w:sz w:val="20"/>
                <w:szCs w:val="20"/>
              </w:rPr>
              <w:t>zidentyfikow</w:t>
            </w:r>
            <w:proofErr w:type="spellEnd"/>
            <w:r w:rsidRPr="00015D07">
              <w:rPr>
                <w:rFonts w:asciiTheme="minorHAnsi" w:hAnsiTheme="minorHAnsi" w:cs="Arial"/>
                <w:sz w:val="20"/>
                <w:szCs w:val="20"/>
              </w:rPr>
              <w:t>. grup defaworyzowanych na obszarze LSR, członkowie grup defaworyzowanych nie mogą stanowić mniej niż 20%-50% (włącznie) wszystkich uczestników/ odbiorców wsparcia w ramach operacji.</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pkt - pozytywne oddziaływanie operacji na jedną ze </w:t>
            </w:r>
            <w:proofErr w:type="spellStart"/>
            <w:r w:rsidRPr="00015D07">
              <w:rPr>
                <w:rFonts w:asciiTheme="minorHAnsi" w:hAnsiTheme="minorHAnsi" w:cs="Arial"/>
                <w:sz w:val="20"/>
                <w:szCs w:val="20"/>
              </w:rPr>
              <w:t>zidentyfikow</w:t>
            </w:r>
            <w:proofErr w:type="spellEnd"/>
            <w:r w:rsidRPr="00015D07">
              <w:rPr>
                <w:rFonts w:asciiTheme="minorHAnsi" w:hAnsiTheme="minorHAnsi" w:cs="Arial"/>
                <w:sz w:val="20"/>
                <w:szCs w:val="20"/>
              </w:rPr>
              <w:t>. grup defaworyzowanych na obszarze LSR i członkowie grup defaworyzowanych nie mogą stanowić mniej niż 20% wszystkich uczestników/ odbiorców wsparcia w ramach operacji.</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pkt - brak oddziaływania operacji na grupę </w:t>
            </w:r>
            <w:proofErr w:type="spellStart"/>
            <w:r w:rsidRPr="00015D07">
              <w:rPr>
                <w:rFonts w:asciiTheme="minorHAnsi" w:hAnsiTheme="minorHAnsi" w:cs="Arial"/>
                <w:sz w:val="20"/>
                <w:szCs w:val="20"/>
              </w:rPr>
              <w:t>defaworyzow</w:t>
            </w:r>
            <w:proofErr w:type="spellEnd"/>
            <w:r w:rsidRPr="00015D07">
              <w:rPr>
                <w:rFonts w:asciiTheme="minorHAnsi" w:hAnsiTheme="minorHAnsi" w:cs="Arial"/>
                <w:sz w:val="20"/>
                <w:szCs w:val="20"/>
              </w:rPr>
              <w:t>. na obszarze LSR</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F56A38">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VI. Innowacyjność operacji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innowacyjne. </w:t>
            </w:r>
          </w:p>
          <w:p w:rsidR="00015D07" w:rsidRPr="00015D07" w:rsidRDefault="00015D07" w:rsidP="00F56A38">
            <w:pPr>
              <w:pStyle w:val="Default"/>
              <w:rPr>
                <w:rFonts w:asciiTheme="minorHAnsi" w:hAnsiTheme="minorHAnsi" w:cs="Arial"/>
                <w:sz w:val="20"/>
                <w:szCs w:val="20"/>
              </w:rPr>
            </w:pPr>
            <w:r w:rsidRPr="00015D07">
              <w:rPr>
                <w:rFonts w:asciiTheme="minorHAnsi" w:hAnsiTheme="minorHAnsi" w:cs="Arial"/>
                <w:sz w:val="20"/>
                <w:szCs w:val="20"/>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015D07" w:rsidRPr="00015D07" w:rsidRDefault="00015D07" w:rsidP="00F56A38">
            <w:pPr>
              <w:pStyle w:val="Default"/>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sz w:val="20"/>
                <w:szCs w:val="20"/>
              </w:rPr>
            </w:pPr>
            <w:r w:rsidRPr="00015D07">
              <w:rPr>
                <w:rFonts w:asciiTheme="minorHAnsi" w:hAnsiTheme="minorHAnsi" w:cs="Arial"/>
                <w:i/>
                <w:sz w:val="20"/>
                <w:szCs w:val="20"/>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6 pkt - innowacyjność operacji na poziomie obszaru LSR (wszystkich gmin członkowskich LGD)</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pkt - innowacyjność operacji na poziomie Wnioskodawcy/Beneficjenta/gminy członkowskiej LGD jako miejsca realizacji operacji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pkt – brak wykazanej innowacyjności operacji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F56A38">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VII. Zintegrowanie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zapewniające zintegrowanie podmiotów lub zasobów lub celów.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podmiotów,</w:t>
            </w:r>
            <w:r w:rsidRPr="00015D07">
              <w:rPr>
                <w:rFonts w:asciiTheme="minorHAnsi" w:hAnsiTheme="minorHAnsi" w:cs="Arial"/>
                <w:sz w:val="20"/>
                <w:szCs w:val="20"/>
              </w:rPr>
              <w:t xml:space="preserve"> tj. będzie realizowana przez podmioty z różnych sektorów; jej realizacja zakłada współpracę różnych podmiotów wykonujące cząstkowe zadania składające się na operację.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zasobów</w:t>
            </w:r>
            <w:r w:rsidRPr="00015D07">
              <w:rPr>
                <w:rFonts w:asciiTheme="minorHAnsi" w:hAnsiTheme="minorHAnsi" w:cs="Arial"/>
                <w:sz w:val="20"/>
                <w:szCs w:val="20"/>
              </w:rPr>
              <w:t>, tj. zakłada jednoczesne wykorzystanie różnych zasobów lokalnych, specyfiki obszaru, miejsc, obiektów oraz elementów stanowiących dziedzictwo przyrodnicze,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historyczne, kulturowe.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celów</w:t>
            </w:r>
            <w:r w:rsidRPr="00015D07">
              <w:rPr>
                <w:rFonts w:asciiTheme="minorHAnsi" w:hAnsiTheme="minorHAnsi" w:cs="Arial"/>
                <w:sz w:val="20"/>
                <w:szCs w:val="20"/>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color w:val="0070C0"/>
                <w:sz w:val="20"/>
                <w:szCs w:val="20"/>
              </w:rPr>
            </w:pPr>
            <w:r w:rsidRPr="00015D07">
              <w:rPr>
                <w:rFonts w:asciiTheme="minorHAnsi" w:hAnsiTheme="minorHAnsi" w:cs="Arial"/>
                <w:i/>
                <w:sz w:val="20"/>
                <w:szCs w:val="20"/>
              </w:rPr>
              <w:t>Aby zostały spełnione przesłanki realizacji kryterium wnioskodawca musi uzasadnić i udokumentować integrację podmiotów lub zasobów lub celów.</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4 pkt - operacja zapewnia zintegrowanie podmiotów lub zasobów lub celów.</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0 pkt - operacja nie zapewnia zintegrowania</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p>
        </w:tc>
        <w:tc>
          <w:tcPr>
            <w:tcW w:w="2835"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F56A38">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VIII. Partnerstwo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Aby otrzymać 5 pkt projekt musi być zrealizowany w partnerstwie instytucji integracji społecznej z instytucją rynku pracy i/lub organizacją pozarządową i/lub podmiotem ekonomii społecznej i/lub przedsiębiorstwem społecznym.</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Jeśli projekt jest realizowany w innym partnerstwie otrzymuje 3 pkt.</w:t>
            </w:r>
          </w:p>
          <w:p w:rsidR="00015D07" w:rsidRPr="00015D07" w:rsidRDefault="00015D07" w:rsidP="00F56A38">
            <w:pPr>
              <w:spacing w:after="0" w:line="240" w:lineRule="auto"/>
              <w:rPr>
                <w:rFonts w:asciiTheme="minorHAnsi" w:hAnsiTheme="minorHAnsi" w:cs="Arial"/>
                <w:b/>
                <w:bCs/>
                <w:sz w:val="20"/>
                <w:szCs w:val="20"/>
              </w:rPr>
            </w:pPr>
            <w:r w:rsidRPr="00015D07">
              <w:rPr>
                <w:rFonts w:asciiTheme="minorHAnsi" w:hAnsiTheme="minorHAnsi" w:cs="Arial"/>
                <w:i/>
                <w:sz w:val="20"/>
                <w:szCs w:val="20"/>
              </w:rPr>
              <w:t>Jeśli projekt nie jest realizowany  w partnerstwie – otrzymuje 0 pkt.</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5 pkt – projekt realizowany jest w partnerstwie instytucji integracji społecznej z instytucją rynku pracy i/lub organizacją pozarządową i/lub podmiotem ekonomii społecznej i/lub przedsiębiorstwem społecznym</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3 pkt – projekt realizowany jest w partnerstwie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pkt – projekt nie jest realizowany w partnerstwie </w:t>
            </w:r>
          </w:p>
          <w:p w:rsidR="00015D07" w:rsidRPr="00015D07" w:rsidRDefault="00015D07" w:rsidP="00F56A38">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bl>
    <w:p w:rsidR="00015D07" w:rsidRPr="00015D07" w:rsidRDefault="00015D07" w:rsidP="00A626B2">
      <w:pPr>
        <w:spacing w:after="0" w:line="240" w:lineRule="auto"/>
        <w:rPr>
          <w:rFonts w:asciiTheme="minorHAnsi" w:hAnsiTheme="minorHAnsi"/>
          <w:color w:val="002060"/>
          <w:sz w:val="20"/>
          <w:szCs w:val="20"/>
        </w:rPr>
      </w:pPr>
    </w:p>
    <w:tbl>
      <w:tblPr>
        <w:tblpPr w:leftFromText="141" w:rightFromText="141" w:bottomFromText="200" w:vertAnchor="text" w:tblpX="55" w:tblpY="1"/>
        <w:tblOverlap w:val="never"/>
        <w:tblW w:w="14387" w:type="dxa"/>
        <w:tblLayout w:type="fixed"/>
        <w:tblCellMar>
          <w:left w:w="70" w:type="dxa"/>
          <w:right w:w="70" w:type="dxa"/>
        </w:tblCellMar>
        <w:tblLook w:val="04A0" w:firstRow="1" w:lastRow="0" w:firstColumn="1" w:lastColumn="0" w:noHBand="0" w:noVBand="1"/>
      </w:tblPr>
      <w:tblGrid>
        <w:gridCol w:w="4890"/>
        <w:gridCol w:w="3685"/>
        <w:gridCol w:w="1701"/>
        <w:gridCol w:w="993"/>
        <w:gridCol w:w="3118"/>
      </w:tblGrid>
      <w:tr w:rsidR="00015D07" w:rsidRPr="00015D07" w:rsidTr="00F56A38">
        <w:trPr>
          <w:trHeight w:val="114"/>
        </w:trPr>
        <w:tc>
          <w:tcPr>
            <w:tcW w:w="14387"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LOKALNE KRYTERIA OCENY OPERACJI (SPECYFICZNE DO TYPU NABORU)</w:t>
            </w:r>
          </w:p>
        </w:tc>
      </w:tr>
      <w:tr w:rsidR="00015D07" w:rsidRPr="00015D07" w:rsidTr="00F56A38">
        <w:trPr>
          <w:trHeight w:val="114"/>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b/>
                <w:bCs/>
                <w:color w:val="0070C0"/>
                <w:sz w:val="20"/>
                <w:szCs w:val="20"/>
                <w:highlight w:val="yellow"/>
              </w:rPr>
            </w:pPr>
            <w:r w:rsidRPr="00015D07">
              <w:rPr>
                <w:rFonts w:asciiTheme="minorHAnsi" w:eastAsia="Times New Roman" w:hAnsiTheme="minorHAnsi" w:cs="Arial"/>
                <w:b/>
                <w:bCs/>
                <w:color w:val="000000"/>
                <w:sz w:val="20"/>
                <w:szCs w:val="20"/>
                <w:lang w:eastAsia="pl-PL"/>
              </w:rPr>
              <w:t>KRYTERIUM WRAZ Z OPISEM</w:t>
            </w:r>
          </w:p>
        </w:tc>
        <w:tc>
          <w:tcPr>
            <w:tcW w:w="3685"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PUNKTACJA</w:t>
            </w:r>
          </w:p>
        </w:tc>
        <w:tc>
          <w:tcPr>
            <w:tcW w:w="1701"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PRZYZNANA OCENA</w:t>
            </w:r>
          </w:p>
        </w:tc>
        <w:tc>
          <w:tcPr>
            <w:tcW w:w="3118"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UWAGI CZŁONKA RADY</w:t>
            </w:r>
          </w:p>
        </w:tc>
      </w:tr>
      <w:tr w:rsidR="00015D07" w:rsidRPr="00015D07" w:rsidTr="00F56A38">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548DD4" w:themeColor="text2" w:themeTint="99"/>
                <w:sz w:val="20"/>
                <w:szCs w:val="20"/>
              </w:rPr>
            </w:pPr>
            <w:r w:rsidRPr="00015D07">
              <w:rPr>
                <w:rFonts w:asciiTheme="minorHAnsi" w:hAnsiTheme="minorHAnsi" w:cs="Arial"/>
                <w:b/>
                <w:bCs/>
                <w:color w:val="548DD4" w:themeColor="text2" w:themeTint="99"/>
                <w:sz w:val="20"/>
                <w:szCs w:val="20"/>
              </w:rPr>
              <w:t>XIX. Realizacja operacji przez partnerów społecznych lub organizacje pozarządowe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Preferuje się operacje realizowane w pełni lub częściowo przez partnerów społecznych lub organizacje pozarządowe.</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sz w:val="20"/>
                <w:szCs w:val="20"/>
              </w:rPr>
            </w:pPr>
            <w:r w:rsidRPr="00015D07">
              <w:rPr>
                <w:rFonts w:asciiTheme="minorHAnsi" w:hAnsiTheme="minorHAnsi" w:cs="Arial"/>
                <w:i/>
                <w:sz w:val="20"/>
                <w:szCs w:val="20"/>
              </w:rPr>
              <w:t>Dotyczy operacji realizowanych ze środków EFS oraz EFRR.</w:t>
            </w:r>
          </w:p>
        </w:tc>
        <w:tc>
          <w:tcPr>
            <w:tcW w:w="3685"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10 pkt - operacja realizowana jest w pełni lub częściowo przez partnerów społecznych lub organizacje pozarządowe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0 pkt - operacja nie jest w pełni lub częściowo realizowana przez partnerów społecznych lub organizacje pozarządowe</w:t>
            </w:r>
          </w:p>
        </w:tc>
        <w:tc>
          <w:tcPr>
            <w:tcW w:w="1701"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F56A38">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color w:val="548DD4" w:themeColor="text2" w:themeTint="99"/>
                <w:sz w:val="20"/>
                <w:szCs w:val="20"/>
              </w:rPr>
            </w:pPr>
            <w:r w:rsidRPr="00015D07">
              <w:rPr>
                <w:rFonts w:asciiTheme="minorHAnsi" w:hAnsiTheme="minorHAnsi" w:cs="Arial"/>
                <w:b/>
                <w:color w:val="548DD4" w:themeColor="text2" w:themeTint="99"/>
                <w:sz w:val="20"/>
                <w:szCs w:val="20"/>
              </w:rPr>
              <w:t>XXI. Podniesienie kwalifikacji/</w:t>
            </w:r>
          </w:p>
          <w:p w:rsidR="00015D07" w:rsidRPr="00015D07" w:rsidRDefault="00015D07" w:rsidP="00F56A38">
            <w:pPr>
              <w:spacing w:after="0" w:line="240" w:lineRule="auto"/>
              <w:rPr>
                <w:rFonts w:asciiTheme="minorHAnsi" w:hAnsiTheme="minorHAnsi" w:cs="Arial"/>
                <w:b/>
                <w:sz w:val="20"/>
                <w:szCs w:val="20"/>
              </w:rPr>
            </w:pPr>
            <w:r w:rsidRPr="00015D07">
              <w:rPr>
                <w:rFonts w:asciiTheme="minorHAnsi" w:hAnsiTheme="minorHAnsi" w:cs="Arial"/>
                <w:b/>
                <w:color w:val="548DD4" w:themeColor="text2" w:themeTint="99"/>
                <w:sz w:val="20"/>
                <w:szCs w:val="20"/>
              </w:rPr>
              <w:t>kompetencji niezbędnych na rynku pracy</w:t>
            </w:r>
          </w:p>
          <w:p w:rsidR="00015D07" w:rsidRPr="00015D07" w:rsidRDefault="00015D07" w:rsidP="00F56A38">
            <w:pPr>
              <w:autoSpaceDE w:val="0"/>
              <w:autoSpaceDN w:val="0"/>
              <w:adjustRightInd w:val="0"/>
              <w:spacing w:after="0" w:line="240" w:lineRule="auto"/>
              <w:rPr>
                <w:rFonts w:asciiTheme="minorHAnsi" w:hAnsiTheme="minorHAnsi" w:cs="Arial"/>
                <w:sz w:val="20"/>
                <w:szCs w:val="20"/>
              </w:rPr>
            </w:pPr>
            <w:r w:rsidRPr="00015D07">
              <w:rPr>
                <w:rFonts w:asciiTheme="minorHAnsi" w:hAnsiTheme="minorHAnsi" w:cs="Arial"/>
                <w:sz w:val="20"/>
                <w:szCs w:val="20"/>
              </w:rPr>
              <w:t>Preferowane są projekty w ramach których planowane jest podniesienie kwalifikacji/kompetencji niezbędnych na rynku pracy.</w:t>
            </w:r>
          </w:p>
          <w:p w:rsidR="00015D07" w:rsidRPr="00015D07" w:rsidRDefault="00015D07" w:rsidP="00F56A38">
            <w:pPr>
              <w:autoSpaceDE w:val="0"/>
              <w:autoSpaceDN w:val="0"/>
              <w:adjustRightInd w:val="0"/>
              <w:spacing w:after="0" w:line="240" w:lineRule="auto"/>
              <w:rPr>
                <w:rFonts w:asciiTheme="minorHAnsi" w:hAnsiTheme="minorHAnsi" w:cs="Arial"/>
                <w:i/>
                <w:sz w:val="20"/>
                <w:szCs w:val="20"/>
              </w:rPr>
            </w:pPr>
          </w:p>
          <w:p w:rsidR="00015D07" w:rsidRPr="00015D07" w:rsidRDefault="00015D07" w:rsidP="00F56A38">
            <w:pPr>
              <w:autoSpaceDE w:val="0"/>
              <w:autoSpaceDN w:val="0"/>
              <w:adjustRightInd w:val="0"/>
              <w:spacing w:after="0" w:line="240" w:lineRule="auto"/>
              <w:rPr>
                <w:rFonts w:asciiTheme="minorHAnsi" w:hAnsiTheme="minorHAnsi" w:cs="Arial"/>
                <w:i/>
                <w:sz w:val="20"/>
                <w:szCs w:val="20"/>
              </w:rPr>
            </w:pPr>
            <w:r w:rsidRPr="00015D07">
              <w:rPr>
                <w:rFonts w:asciiTheme="minorHAnsi" w:hAnsiTheme="minorHAnsi" w:cs="Arial"/>
                <w:i/>
                <w:sz w:val="20"/>
                <w:szCs w:val="20"/>
              </w:rPr>
              <w:t xml:space="preserve">Minimum 30% grupy osób objętych wsparcie uzyska kwalifikacje/ kompetencje mające wpływ na ich sytuację na rynku pracy. Umiejętności te muszą być poświadczone minimum zaświadczeniem wystawionym przez jednostkę wpisaną na listę instytucji szkoleniowych. </w:t>
            </w:r>
          </w:p>
          <w:p w:rsidR="00015D07" w:rsidRPr="00015D07" w:rsidRDefault="00015D07" w:rsidP="00F56A38">
            <w:pPr>
              <w:autoSpaceDE w:val="0"/>
              <w:autoSpaceDN w:val="0"/>
              <w:adjustRightInd w:val="0"/>
              <w:spacing w:after="0" w:line="240" w:lineRule="auto"/>
              <w:rPr>
                <w:rFonts w:asciiTheme="minorHAnsi" w:hAnsiTheme="minorHAnsi" w:cs="Arial"/>
                <w:i/>
                <w:color w:val="000000"/>
                <w:sz w:val="20"/>
                <w:szCs w:val="20"/>
              </w:rPr>
            </w:pPr>
            <w:r w:rsidRPr="00015D07">
              <w:rPr>
                <w:rFonts w:asciiTheme="minorHAnsi" w:hAnsiTheme="minorHAnsi" w:cs="Arial"/>
                <w:i/>
                <w:sz w:val="20"/>
                <w:szCs w:val="20"/>
              </w:rPr>
              <w:t>Uzyskanie tych kwalifikacji/kompetencji musi stanowić jeden ze wskaźników projektu.</w:t>
            </w:r>
          </w:p>
        </w:tc>
        <w:tc>
          <w:tcPr>
            <w:tcW w:w="3685"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2 pkt - projekt zakłada podniesie</w:t>
            </w:r>
            <w:r>
              <w:rPr>
                <w:rFonts w:asciiTheme="minorHAnsi" w:hAnsiTheme="minorHAnsi" w:cs="Arial"/>
                <w:sz w:val="20"/>
                <w:szCs w:val="20"/>
              </w:rPr>
              <w:t>nie</w:t>
            </w:r>
            <w:r w:rsidRPr="00015D07">
              <w:rPr>
                <w:rFonts w:asciiTheme="minorHAnsi" w:hAnsiTheme="minorHAnsi" w:cs="Arial"/>
                <w:sz w:val="20"/>
                <w:szCs w:val="20"/>
              </w:rPr>
              <w:t xml:space="preserve"> kwalifikacji/ kompetencji niezbędnych na rynku pracy minimum 30% uczestników projektu</w:t>
            </w:r>
          </w:p>
          <w:p w:rsidR="00015D07" w:rsidRPr="00015D07" w:rsidRDefault="00015D07" w:rsidP="00F56A38">
            <w:pPr>
              <w:autoSpaceDE w:val="0"/>
              <w:autoSpaceDN w:val="0"/>
              <w:adjustRightInd w:val="0"/>
              <w:spacing w:after="0" w:line="240" w:lineRule="auto"/>
              <w:rPr>
                <w:rFonts w:asciiTheme="minorHAnsi" w:hAnsiTheme="minorHAnsi" w:cs="Arial"/>
                <w:sz w:val="20"/>
                <w:szCs w:val="20"/>
              </w:rPr>
            </w:pPr>
            <w:r w:rsidRPr="00015D07">
              <w:rPr>
                <w:rFonts w:asciiTheme="minorHAnsi" w:hAnsiTheme="minorHAnsi" w:cs="Arial"/>
                <w:sz w:val="20"/>
                <w:szCs w:val="20"/>
              </w:rPr>
              <w:t>0 pkt – projekt nie zakłada lub zakłada w ilości mniejszej niż określona powyżej wsparcia tego rodzaju</w:t>
            </w:r>
          </w:p>
        </w:tc>
        <w:tc>
          <w:tcPr>
            <w:tcW w:w="1701"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dofinansowanie</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F56A38">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autoSpaceDE w:val="0"/>
              <w:autoSpaceDN w:val="0"/>
              <w:adjustRightInd w:val="0"/>
              <w:spacing w:after="0" w:line="240" w:lineRule="auto"/>
              <w:rPr>
                <w:rFonts w:asciiTheme="minorHAnsi" w:hAnsiTheme="minorHAnsi" w:cs="Arial"/>
                <w:b/>
                <w:color w:val="548DD4" w:themeColor="text2" w:themeTint="99"/>
                <w:sz w:val="20"/>
                <w:szCs w:val="20"/>
              </w:rPr>
            </w:pPr>
            <w:r w:rsidRPr="00015D07">
              <w:rPr>
                <w:rFonts w:asciiTheme="minorHAnsi" w:hAnsiTheme="minorHAnsi" w:cs="Arial"/>
                <w:b/>
                <w:color w:val="548DD4" w:themeColor="text2" w:themeTint="99"/>
                <w:sz w:val="20"/>
                <w:szCs w:val="20"/>
              </w:rPr>
              <w:t xml:space="preserve">XXII. Komplementarność z działaniami </w:t>
            </w:r>
            <w:proofErr w:type="spellStart"/>
            <w:r w:rsidRPr="00015D07">
              <w:rPr>
                <w:rFonts w:asciiTheme="minorHAnsi" w:hAnsiTheme="minorHAnsi" w:cs="Arial"/>
                <w:b/>
                <w:color w:val="548DD4" w:themeColor="text2" w:themeTint="99"/>
                <w:sz w:val="20"/>
                <w:szCs w:val="20"/>
              </w:rPr>
              <w:t>rewitalizycyjnymi</w:t>
            </w:r>
            <w:proofErr w:type="spellEnd"/>
            <w:r w:rsidRPr="00015D07">
              <w:rPr>
                <w:rFonts w:asciiTheme="minorHAnsi" w:hAnsiTheme="minorHAnsi" w:cs="Arial"/>
                <w:b/>
                <w:color w:val="548DD4" w:themeColor="text2" w:themeTint="99"/>
                <w:sz w:val="20"/>
                <w:szCs w:val="20"/>
              </w:rPr>
              <w:t xml:space="preserve"> </w:t>
            </w:r>
          </w:p>
          <w:p w:rsidR="00015D07" w:rsidRPr="00015D07" w:rsidRDefault="00015D07" w:rsidP="00F56A38">
            <w:pPr>
              <w:autoSpaceDE w:val="0"/>
              <w:autoSpaceDN w:val="0"/>
              <w:adjustRightInd w:val="0"/>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Preferowane są projekty w ramach których planowane jest powiązanie terenu realizacji projektu z planami rewitalizacji lub już realizowanymi działaniami rewitalizacyjnymi.  </w:t>
            </w:r>
          </w:p>
          <w:p w:rsidR="00015D07" w:rsidRPr="00015D07" w:rsidRDefault="00015D07" w:rsidP="00F56A38">
            <w:pPr>
              <w:spacing w:after="0" w:line="240" w:lineRule="auto"/>
              <w:rPr>
                <w:rFonts w:asciiTheme="minorHAnsi" w:hAnsiTheme="minorHAnsi" w:cs="Arial"/>
                <w:b/>
                <w:bCs/>
                <w:sz w:val="20"/>
                <w:szCs w:val="20"/>
              </w:rPr>
            </w:pPr>
          </w:p>
          <w:p w:rsidR="00015D07" w:rsidRPr="00015D07" w:rsidRDefault="00015D07" w:rsidP="00F56A38">
            <w:pPr>
              <w:spacing w:after="0" w:line="240" w:lineRule="auto"/>
              <w:rPr>
                <w:rFonts w:asciiTheme="minorHAnsi" w:hAnsiTheme="minorHAnsi" w:cs="Arial"/>
                <w:i/>
                <w:sz w:val="20"/>
                <w:szCs w:val="20"/>
              </w:rPr>
            </w:pPr>
            <w:r w:rsidRPr="00015D07">
              <w:rPr>
                <w:rFonts w:asciiTheme="minorHAnsi" w:hAnsiTheme="minorHAnsi" w:cs="Arial"/>
                <w:i/>
                <w:sz w:val="20"/>
                <w:szCs w:val="20"/>
              </w:rPr>
              <w:t>Wniosek o dofinansowanie musi zawierać informację o planie/programie rewitalizacji gminy/miejscowości na terenie której projekt jest realizowany</w:t>
            </w:r>
          </w:p>
        </w:tc>
        <w:tc>
          <w:tcPr>
            <w:tcW w:w="3685"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autoSpaceDE w:val="0"/>
              <w:autoSpaceDN w:val="0"/>
              <w:adjustRightInd w:val="0"/>
              <w:spacing w:after="0" w:line="240" w:lineRule="auto"/>
              <w:rPr>
                <w:rFonts w:asciiTheme="minorHAnsi" w:hAnsiTheme="minorHAnsi" w:cs="Arial"/>
                <w:sz w:val="20"/>
                <w:szCs w:val="20"/>
              </w:rPr>
            </w:pPr>
            <w:r w:rsidRPr="00015D07">
              <w:rPr>
                <w:rFonts w:asciiTheme="minorHAnsi" w:hAnsiTheme="minorHAnsi" w:cs="Arial"/>
                <w:sz w:val="20"/>
                <w:szCs w:val="20"/>
              </w:rPr>
              <w:t xml:space="preserve">2 pkt - projekt zakłada objęcie wsparciem ludności na obszarach zdegradowanych objętych rewitalizacją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0 pkt - projekt nie zakłada działania na tego typu obszarze</w:t>
            </w:r>
          </w:p>
        </w:tc>
        <w:tc>
          <w:tcPr>
            <w:tcW w:w="1701"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r w:rsidRPr="00015D07">
              <w:rPr>
                <w:rFonts w:asciiTheme="minorHAnsi" w:hAnsiTheme="minorHAnsi" w:cs="Arial"/>
                <w:color w:val="000000"/>
                <w:sz w:val="20"/>
                <w:szCs w:val="20"/>
              </w:rPr>
              <w:t>Wniosek o dofinansowanie</w:t>
            </w:r>
          </w:p>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p>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p>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p>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p>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p>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F56A38">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autoSpaceDE w:val="0"/>
              <w:autoSpaceDN w:val="0"/>
              <w:adjustRightInd w:val="0"/>
              <w:spacing w:after="0" w:line="240" w:lineRule="auto"/>
              <w:rPr>
                <w:rFonts w:asciiTheme="minorHAnsi" w:hAnsiTheme="minorHAnsi" w:cs="Arial"/>
                <w:b/>
                <w:color w:val="4F81BD" w:themeColor="accent1"/>
                <w:sz w:val="20"/>
                <w:szCs w:val="20"/>
              </w:rPr>
            </w:pPr>
            <w:r w:rsidRPr="00015D07">
              <w:rPr>
                <w:rFonts w:asciiTheme="minorHAnsi" w:hAnsiTheme="minorHAnsi" w:cs="Arial"/>
                <w:b/>
                <w:color w:val="548DD4" w:themeColor="text2" w:themeTint="99"/>
                <w:sz w:val="20"/>
                <w:szCs w:val="20"/>
              </w:rPr>
              <w:t xml:space="preserve">XXXI. </w:t>
            </w:r>
            <w:r w:rsidRPr="00015D07">
              <w:rPr>
                <w:rFonts w:asciiTheme="minorHAnsi" w:hAnsiTheme="minorHAnsi" w:cs="Arial"/>
                <w:b/>
                <w:color w:val="4F81BD" w:themeColor="accent1"/>
                <w:sz w:val="20"/>
                <w:szCs w:val="20"/>
              </w:rPr>
              <w:t xml:space="preserve">Wsparcie rozwoju lokalnych organizacji </w:t>
            </w:r>
          </w:p>
          <w:p w:rsidR="00015D07" w:rsidRPr="00015D07" w:rsidRDefault="00015D07" w:rsidP="00F56A38">
            <w:pPr>
              <w:autoSpaceDE w:val="0"/>
              <w:autoSpaceDN w:val="0"/>
              <w:adjustRightInd w:val="0"/>
              <w:spacing w:after="0" w:line="240" w:lineRule="auto"/>
              <w:rPr>
                <w:rFonts w:asciiTheme="minorHAnsi" w:hAnsiTheme="minorHAnsi" w:cs="Arial"/>
                <w:b/>
                <w:bCs/>
                <w:color w:val="4F81BD" w:themeColor="accent1"/>
                <w:sz w:val="20"/>
                <w:szCs w:val="20"/>
              </w:rPr>
            </w:pPr>
            <w:r w:rsidRPr="00015D07">
              <w:rPr>
                <w:rFonts w:asciiTheme="minorHAnsi" w:hAnsiTheme="minorHAnsi" w:cs="Arial"/>
                <w:b/>
                <w:bCs/>
                <w:color w:val="4F81BD" w:themeColor="accent1"/>
                <w:sz w:val="20"/>
                <w:szCs w:val="20"/>
              </w:rPr>
              <w:t>(Przedsięwzięcie I.1.1 LSR LGD Puszcza Knyszyńska)</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Preferowane są projekty, w ramach których założono partnerstwo organizacji pozarządowych spoza obszaru z organizacjami pozarządowymi, mającymi siedzibę/oddział na terenie LGD Puszcza Knyszyńska (w tym partnerstwo finansowe – polegające na zaplanowaniu co najmniej 5% kosztów kwalifikowanych projektu jako działań organizacji lokalnej) lub realizację projektu przez pozarządową organizację lokalną, jako lidera projektu, której siedziba/oddział jest na terenie LGD Puszcza Knyszyńska (w tym partnerstwo finansowe – polegające na zaplanowaniu co najmniej 5% kosztów kwalifikowanych projektu jako działań organizacji lokalnej).</w:t>
            </w:r>
          </w:p>
          <w:p w:rsidR="00015D07" w:rsidRPr="00015D07" w:rsidRDefault="00015D07" w:rsidP="00F56A38">
            <w:pPr>
              <w:spacing w:after="0" w:line="240" w:lineRule="auto"/>
              <w:rPr>
                <w:rFonts w:asciiTheme="minorHAnsi" w:hAnsiTheme="minorHAnsi" w:cs="Arial"/>
                <w:b/>
                <w:bCs/>
                <w:sz w:val="20"/>
                <w:szCs w:val="20"/>
              </w:rPr>
            </w:pPr>
          </w:p>
          <w:p w:rsidR="00015D07" w:rsidRPr="00015D07" w:rsidRDefault="00015D07" w:rsidP="00F56A38">
            <w:pPr>
              <w:spacing w:after="0" w:line="240" w:lineRule="auto"/>
              <w:rPr>
                <w:rFonts w:asciiTheme="minorHAnsi" w:hAnsiTheme="minorHAnsi" w:cs="Arial"/>
                <w:i/>
                <w:sz w:val="20"/>
                <w:szCs w:val="20"/>
              </w:rPr>
            </w:pPr>
            <w:r w:rsidRPr="00015D07">
              <w:rPr>
                <w:rFonts w:asciiTheme="minorHAnsi" w:hAnsiTheme="minorHAnsi" w:cs="Arial"/>
                <w:i/>
                <w:sz w:val="20"/>
                <w:szCs w:val="20"/>
              </w:rPr>
              <w:t>W części opisowej muszą się znaleźć informacje dotyczące Zarządzania projektem oraz z budżetu musi wynikać, że co najmniej 5% kosztów kwalifikowanych projektu jest  działaniami organizacji posiadającej siedzibę lub oddział na terenie LGD PK.</w:t>
            </w:r>
          </w:p>
          <w:p w:rsidR="00015D07" w:rsidRPr="00015D07" w:rsidRDefault="00015D07" w:rsidP="00F56A38">
            <w:pPr>
              <w:spacing w:after="0" w:line="240" w:lineRule="auto"/>
              <w:rPr>
                <w:rFonts w:asciiTheme="minorHAnsi" w:hAnsiTheme="minorHAnsi" w:cs="Arial"/>
                <w:i/>
                <w:sz w:val="20"/>
                <w:szCs w:val="20"/>
              </w:rPr>
            </w:pPr>
          </w:p>
        </w:tc>
        <w:tc>
          <w:tcPr>
            <w:tcW w:w="3685"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5 pkt - projekt zakłada partnerstwo z organizacją pozarządową z terenu LGD Puszcza Knyszyńska polegające na zaplanowaniu co najmniej 5% kosztów kwalifikowanych projektu jako działań organizacji lokalnej</w:t>
            </w:r>
          </w:p>
          <w:p w:rsidR="00015D07" w:rsidRPr="00015D07" w:rsidRDefault="00015D07" w:rsidP="00F56A38">
            <w:pPr>
              <w:autoSpaceDE w:val="0"/>
              <w:autoSpaceDN w:val="0"/>
              <w:adjustRightInd w:val="0"/>
              <w:spacing w:after="0" w:line="240" w:lineRule="auto"/>
              <w:rPr>
                <w:rFonts w:asciiTheme="minorHAnsi" w:hAnsiTheme="minorHAnsi" w:cs="Arial"/>
                <w:sz w:val="20"/>
                <w:szCs w:val="20"/>
              </w:rPr>
            </w:pPr>
            <w:r w:rsidRPr="00015D07">
              <w:rPr>
                <w:rFonts w:asciiTheme="minorHAnsi" w:hAnsiTheme="minorHAnsi" w:cs="Arial"/>
                <w:sz w:val="20"/>
                <w:szCs w:val="20"/>
              </w:rPr>
              <w:t>lub Wnioskodawcą jest organizacja pozarządowa posiadająca siedzibę lub oddział na terenie LGD PK i  co najmniej 5% kosztów kwalifikowanych projektu jest  działaniami tej organizacji.</w:t>
            </w:r>
          </w:p>
          <w:p w:rsidR="00015D07" w:rsidRPr="00015D07" w:rsidRDefault="00015D07" w:rsidP="00F56A38">
            <w:pPr>
              <w:spacing w:after="0" w:line="240" w:lineRule="auto"/>
              <w:rPr>
                <w:rFonts w:asciiTheme="minorHAnsi" w:hAnsiTheme="minorHAnsi"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r w:rsidRPr="00015D07">
              <w:rPr>
                <w:rFonts w:asciiTheme="minorHAnsi" w:hAnsiTheme="minorHAnsi" w:cs="Arial"/>
                <w:color w:val="000000"/>
                <w:sz w:val="20"/>
                <w:szCs w:val="20"/>
              </w:rPr>
              <w:t>Wniosek o dofinansowanie i budżet</w:t>
            </w:r>
          </w:p>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p>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p>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p>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p>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bl>
    <w:p w:rsidR="00015D07" w:rsidRPr="00015D07" w:rsidRDefault="00015D07" w:rsidP="00A626B2">
      <w:pPr>
        <w:spacing w:after="0" w:line="240" w:lineRule="auto"/>
        <w:rPr>
          <w:rFonts w:asciiTheme="minorHAnsi" w:hAnsiTheme="minorHAnsi"/>
          <w:color w:val="002060"/>
          <w:sz w:val="20"/>
          <w:szCs w:val="20"/>
        </w:rPr>
      </w:pPr>
    </w:p>
    <w:tbl>
      <w:tblPr>
        <w:tblpPr w:leftFromText="141" w:rightFromText="141" w:vertAnchor="text" w:horzAnchor="margin" w:tblpY="-541"/>
        <w:tblOverlap w:val="never"/>
        <w:tblW w:w="14671" w:type="dxa"/>
        <w:tblLayout w:type="fixed"/>
        <w:tblCellMar>
          <w:left w:w="70" w:type="dxa"/>
          <w:right w:w="70" w:type="dxa"/>
        </w:tblCellMar>
        <w:tblLook w:val="04A0" w:firstRow="1" w:lastRow="0" w:firstColumn="1" w:lastColumn="0" w:noHBand="0" w:noVBand="1"/>
      </w:tblPr>
      <w:tblGrid>
        <w:gridCol w:w="1878"/>
        <w:gridCol w:w="3454"/>
        <w:gridCol w:w="968"/>
        <w:gridCol w:w="8371"/>
      </w:tblGrid>
      <w:tr w:rsidR="00A626B2" w:rsidRPr="00015D07" w:rsidTr="00F56A38">
        <w:trPr>
          <w:trHeight w:val="326"/>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cs="Arial"/>
                <w:b/>
                <w:bCs/>
                <w:color w:val="000000"/>
                <w:sz w:val="14"/>
                <w:szCs w:val="14"/>
                <w:lang w:eastAsia="pl-PL"/>
              </w:rPr>
            </w:pPr>
          </w:p>
        </w:tc>
      </w:tr>
      <w:tr w:rsidR="00A626B2" w:rsidRPr="00015D07" w:rsidTr="00F56A38">
        <w:trPr>
          <w:trHeight w:val="326"/>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WYNIK OCENY  I WYBORU OPERACJI DO FINANSOWANIA  WG LOKALNYCH KRYTERIÓW WYBORU</w:t>
            </w:r>
          </w:p>
        </w:tc>
      </w:tr>
      <w:tr w:rsidR="00A626B2" w:rsidRPr="00015D07" w:rsidTr="00F56A38">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A626B2" w:rsidRPr="00015D07" w:rsidRDefault="00A626B2" w:rsidP="00F56A38">
            <w:pPr>
              <w:spacing w:after="0" w:line="240" w:lineRule="auto"/>
              <w:rPr>
                <w:rFonts w:asciiTheme="minorHAnsi" w:eastAsia="Times New Roman" w:hAnsiTheme="minorHAnsi"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A626B2" w:rsidRPr="00015D07" w:rsidRDefault="00A626B2" w:rsidP="00F56A38">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A626B2" w:rsidRPr="00015D07" w:rsidRDefault="00A626B2" w:rsidP="00F56A38">
            <w:pPr>
              <w:spacing w:after="0" w:line="240" w:lineRule="auto"/>
              <w:rPr>
                <w:rFonts w:asciiTheme="minorHAnsi" w:eastAsia="Times New Roman" w:hAnsiTheme="minorHAnsi" w:cs="Arial"/>
                <w:b/>
                <w:bCs/>
                <w:color w:val="000000"/>
                <w:lang w:eastAsia="pl-PL"/>
              </w:rPr>
            </w:pPr>
          </w:p>
        </w:tc>
      </w:tr>
      <w:tr w:rsidR="00A626B2" w:rsidRPr="00015D07" w:rsidTr="00F56A38">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A626B2" w:rsidRPr="00015D07" w:rsidRDefault="00A626B2" w:rsidP="00F56A38">
            <w:pPr>
              <w:spacing w:after="0" w:line="240" w:lineRule="auto"/>
              <w:jc w:val="right"/>
              <w:rPr>
                <w:rFonts w:asciiTheme="minorHAnsi" w:eastAsia="Times New Roman" w:hAnsiTheme="minorHAnsi" w:cs="Arial"/>
                <w:b/>
                <w:bCs/>
                <w:color w:val="FFFFFF"/>
                <w:lang w:eastAsia="pl-PL"/>
              </w:rPr>
            </w:pPr>
            <w:r w:rsidRPr="00015D07">
              <w:rPr>
                <w:rFonts w:asciiTheme="minorHAnsi" w:eastAsia="Times New Roman" w:hAnsiTheme="minorHAnsi"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A626B2" w:rsidRPr="00015D07" w:rsidRDefault="00A626B2" w:rsidP="00F56A38">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A626B2" w:rsidRPr="00015D07" w:rsidRDefault="00A626B2" w:rsidP="00F56A38">
            <w:pPr>
              <w:spacing w:after="0" w:line="240" w:lineRule="auto"/>
              <w:rPr>
                <w:rFonts w:asciiTheme="minorHAnsi" w:eastAsia="Times New Roman" w:hAnsiTheme="minorHAnsi" w:cs="Arial"/>
                <w:b/>
                <w:bCs/>
                <w:color w:val="FFFFFF"/>
                <w:lang w:eastAsia="pl-PL"/>
              </w:rPr>
            </w:pPr>
            <w:r w:rsidRPr="00015D07">
              <w:rPr>
                <w:rFonts w:asciiTheme="minorHAnsi" w:eastAsia="Times New Roman" w:hAnsiTheme="minorHAnsi" w:cs="Arial"/>
                <w:b/>
                <w:bCs/>
                <w:color w:val="FFFFFF"/>
                <w:lang w:eastAsia="pl-PL"/>
              </w:rPr>
              <w:t>Pkt</w:t>
            </w:r>
          </w:p>
        </w:tc>
      </w:tr>
      <w:tr w:rsidR="00A626B2" w:rsidRPr="00015D07" w:rsidTr="00F56A38">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A626B2" w:rsidRPr="00015D07" w:rsidRDefault="00A626B2" w:rsidP="00F56A38">
            <w:pPr>
              <w:spacing w:after="0" w:line="240" w:lineRule="auto"/>
              <w:rPr>
                <w:rFonts w:asciiTheme="minorHAnsi" w:eastAsia="Times New Roman" w:hAnsiTheme="minorHAnsi"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A626B2" w:rsidRPr="00015D07" w:rsidRDefault="00A626B2" w:rsidP="00F56A38">
            <w:pPr>
              <w:spacing w:after="0" w:line="240" w:lineRule="auto"/>
              <w:rPr>
                <w:rFonts w:asciiTheme="minorHAnsi" w:eastAsia="Times New Roman" w:hAnsiTheme="minorHAnsi" w:cs="Arial"/>
                <w:b/>
                <w:bCs/>
                <w:color w:val="000000"/>
                <w:lang w:eastAsia="pl-PL"/>
              </w:rPr>
            </w:pPr>
          </w:p>
        </w:tc>
      </w:tr>
      <w:tr w:rsidR="00A626B2" w:rsidRPr="00015D07" w:rsidTr="00F56A38">
        <w:trPr>
          <w:trHeight w:val="110"/>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Oceniający (Członek Rady)</w:t>
            </w:r>
          </w:p>
        </w:tc>
      </w:tr>
      <w:tr w:rsidR="00A626B2" w:rsidRPr="00015D07" w:rsidTr="00F56A38">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Imię i nazwisko</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jc w:val="center"/>
              <w:rPr>
                <w:rFonts w:asciiTheme="minorHAnsi" w:eastAsia="Times New Roman" w:hAnsiTheme="minorHAnsi" w:cs="Arial"/>
                <w:b/>
                <w:bCs/>
                <w:color w:val="000000"/>
                <w:sz w:val="14"/>
                <w:szCs w:val="14"/>
                <w:lang w:eastAsia="pl-PL"/>
              </w:rPr>
            </w:pPr>
          </w:p>
          <w:p w:rsidR="00A626B2" w:rsidRPr="00015D07" w:rsidRDefault="00A626B2" w:rsidP="00F56A38">
            <w:pPr>
              <w:spacing w:after="0" w:line="240" w:lineRule="auto"/>
              <w:jc w:val="center"/>
              <w:rPr>
                <w:rFonts w:asciiTheme="minorHAnsi" w:eastAsia="Times New Roman" w:hAnsiTheme="minorHAnsi" w:cs="Arial"/>
                <w:b/>
                <w:bCs/>
                <w:color w:val="000000"/>
                <w:sz w:val="14"/>
                <w:szCs w:val="14"/>
                <w:lang w:eastAsia="pl-PL"/>
              </w:rPr>
            </w:pPr>
          </w:p>
        </w:tc>
      </w:tr>
      <w:tr w:rsidR="00A626B2" w:rsidRPr="00015D07" w:rsidTr="00F56A38">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Data, podpis</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jc w:val="center"/>
              <w:rPr>
                <w:rFonts w:asciiTheme="minorHAnsi" w:eastAsia="Times New Roman" w:hAnsiTheme="minorHAnsi" w:cs="Arial"/>
                <w:b/>
                <w:bCs/>
                <w:color w:val="000000"/>
                <w:sz w:val="14"/>
                <w:szCs w:val="14"/>
                <w:lang w:eastAsia="pl-PL"/>
              </w:rPr>
            </w:pPr>
          </w:p>
          <w:p w:rsidR="00A626B2" w:rsidRPr="00015D07" w:rsidRDefault="00A626B2" w:rsidP="00F56A38">
            <w:pPr>
              <w:spacing w:after="0" w:line="240" w:lineRule="auto"/>
              <w:jc w:val="center"/>
              <w:rPr>
                <w:rFonts w:asciiTheme="minorHAnsi" w:eastAsia="Times New Roman" w:hAnsiTheme="minorHAnsi" w:cs="Arial"/>
                <w:b/>
                <w:bCs/>
                <w:color w:val="000000"/>
                <w:sz w:val="14"/>
                <w:szCs w:val="14"/>
                <w:lang w:eastAsia="pl-PL"/>
              </w:rPr>
            </w:pPr>
          </w:p>
        </w:tc>
      </w:tr>
    </w:tbl>
    <w:p w:rsidR="00F56A38" w:rsidRPr="00015D07" w:rsidRDefault="00F56A38">
      <w:pPr>
        <w:rPr>
          <w:rFonts w:asciiTheme="minorHAnsi" w:hAnsiTheme="minorHAnsi"/>
        </w:rPr>
      </w:pPr>
    </w:p>
    <w:sectPr w:rsidR="00F56A38" w:rsidRPr="00015D07" w:rsidSect="00F56A3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A38" w:rsidRDefault="00F56A38" w:rsidP="00A626B2">
      <w:pPr>
        <w:spacing w:after="0" w:line="240" w:lineRule="auto"/>
      </w:pPr>
      <w:r>
        <w:separator/>
      </w:r>
    </w:p>
  </w:endnote>
  <w:endnote w:type="continuationSeparator" w:id="0">
    <w:p w:rsidR="00F56A38" w:rsidRDefault="00F56A38" w:rsidP="00A6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A38" w:rsidRDefault="00F56A38" w:rsidP="00A626B2">
      <w:pPr>
        <w:spacing w:after="0" w:line="240" w:lineRule="auto"/>
      </w:pPr>
      <w:r>
        <w:separator/>
      </w:r>
    </w:p>
  </w:footnote>
  <w:footnote w:type="continuationSeparator" w:id="0">
    <w:p w:rsidR="00F56A38" w:rsidRDefault="00F56A38" w:rsidP="00A626B2">
      <w:pPr>
        <w:spacing w:after="0" w:line="240" w:lineRule="auto"/>
      </w:pPr>
      <w:r>
        <w:continuationSeparator/>
      </w:r>
    </w:p>
  </w:footnote>
  <w:footnote w:id="1">
    <w:p w:rsidR="00F56A38" w:rsidRDefault="00F56A38" w:rsidP="00A626B2">
      <w:pPr>
        <w:pStyle w:val="Tekstprzypisudolnego"/>
      </w:pPr>
      <w:r>
        <w:rPr>
          <w:rStyle w:val="Odwoanieprzypisudolnego"/>
        </w:rPr>
        <w:footnoteRef/>
      </w:r>
      <w:r w:rsidRPr="00182BB0">
        <w:rPr>
          <w:rFonts w:ascii="Arial" w:hAnsi="Arial" w:cs="Arial"/>
          <w:sz w:val="16"/>
          <w:szCs w:val="16"/>
        </w:rPr>
        <w:t>Szczegółowy Opis Osi Priorytetowych Regionalnego Programu Operacyjnego Województwa Podlaskiego na lata 2014-2020</w:t>
      </w:r>
    </w:p>
  </w:footnote>
  <w:footnote w:id="2">
    <w:p w:rsidR="00F56A38" w:rsidRPr="00043D44" w:rsidRDefault="00F56A38" w:rsidP="00A626B2">
      <w:pPr>
        <w:pStyle w:val="Tekstprzypisudolnego"/>
        <w:rPr>
          <w:sz w:val="16"/>
        </w:rPr>
      </w:pPr>
      <w:r w:rsidRPr="00043D44">
        <w:rPr>
          <w:rStyle w:val="Odwoanieprzypisudolnego"/>
          <w:sz w:val="16"/>
        </w:rPr>
        <w:footnoteRef/>
      </w:r>
      <w:r w:rsidRPr="00043D44">
        <w:rPr>
          <w:rFonts w:cs="Arial"/>
          <w:sz w:val="16"/>
        </w:rPr>
        <w:t>Do przeliczenia ww. kwoty na PLN należy stosować miesięczny obrachunkowy kurs wymiany stosowany przez KE aktualny na dzień ogłoszenia naboru.</w:t>
      </w:r>
    </w:p>
    <w:p w:rsidR="00F56A38" w:rsidRPr="00043D44" w:rsidRDefault="00F56A38" w:rsidP="00A626B2">
      <w:pPr>
        <w:pStyle w:val="Tekstprzypisudolnego"/>
        <w:rPr>
          <w:sz w:val="16"/>
        </w:rPr>
      </w:pPr>
    </w:p>
  </w:footnote>
  <w:footnote w:id="3">
    <w:p w:rsidR="00F56A38" w:rsidRPr="00043D44" w:rsidRDefault="00F56A38" w:rsidP="00A626B2">
      <w:pPr>
        <w:pStyle w:val="Tekstprzypisudolnego"/>
        <w:rPr>
          <w:sz w:val="16"/>
        </w:rPr>
      </w:pPr>
      <w:r w:rsidRPr="00043D44">
        <w:rPr>
          <w:rStyle w:val="Odwoanieprzypisudolnego"/>
          <w:sz w:val="16"/>
        </w:rPr>
        <w:footnoteRef/>
      </w:r>
      <w:r w:rsidRPr="00043D44">
        <w:rPr>
          <w:sz w:val="16"/>
        </w:rPr>
        <w:t xml:space="preserve"> Zgodnie z zapisami Wytycznych w zakresie kwalifikowalności wydatków w ramach Europejskiego Funduszu Rozwoju Regionalnego, Europejskiego Funduszu Społecznego oraz Funduszu Spójności na lata 2014-2020. </w:t>
      </w:r>
    </w:p>
  </w:footnote>
  <w:footnote w:id="4">
    <w:p w:rsidR="00F56A38" w:rsidRPr="00043D44" w:rsidRDefault="00F56A38" w:rsidP="00A626B2">
      <w:pPr>
        <w:pStyle w:val="Tekstprzypisudolnego"/>
        <w:rPr>
          <w:sz w:val="16"/>
        </w:rPr>
      </w:pPr>
      <w:r w:rsidRPr="00043D44">
        <w:rPr>
          <w:rStyle w:val="Odwoanieprzypisudolnego"/>
          <w:sz w:val="16"/>
        </w:rPr>
        <w:footnoteRef/>
      </w:r>
      <w:r w:rsidRPr="00043D44">
        <w:rPr>
          <w:sz w:val="16"/>
        </w:rPr>
        <w:t xml:space="preserve"> Jak wyżej.</w:t>
      </w:r>
    </w:p>
  </w:footnote>
  <w:footnote w:id="5">
    <w:p w:rsidR="00F56A38" w:rsidRPr="00043D44" w:rsidRDefault="00F56A38" w:rsidP="00A626B2">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26B2"/>
    <w:rsid w:val="00004773"/>
    <w:rsid w:val="00015D07"/>
    <w:rsid w:val="001549F2"/>
    <w:rsid w:val="002125F1"/>
    <w:rsid w:val="00384968"/>
    <w:rsid w:val="00934FFA"/>
    <w:rsid w:val="009B554A"/>
    <w:rsid w:val="00A626B2"/>
    <w:rsid w:val="00C62189"/>
    <w:rsid w:val="00ED02BA"/>
    <w:rsid w:val="00F56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677A8EB1-8691-448E-ACB6-98EF4EF2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6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A626B2"/>
    <w:pPr>
      <w:ind w:left="720"/>
      <w:contextualSpacing/>
    </w:pPr>
  </w:style>
  <w:style w:type="paragraph" w:styleId="Tekstkomentarza">
    <w:name w:val="annotation text"/>
    <w:basedOn w:val="Normalny"/>
    <w:link w:val="TekstkomentarzaZnak"/>
    <w:rsid w:val="00A626B2"/>
    <w:rPr>
      <w:sz w:val="20"/>
      <w:szCs w:val="20"/>
    </w:rPr>
  </w:style>
  <w:style w:type="character" w:customStyle="1" w:styleId="TekstkomentarzaZnak">
    <w:name w:val="Tekst komentarza Znak"/>
    <w:basedOn w:val="Domylnaczcionkaakapitu"/>
    <w:link w:val="Tekstkomentarza"/>
    <w:rsid w:val="00A626B2"/>
    <w:rPr>
      <w:rFonts w:ascii="Calibri" w:eastAsia="Calibri" w:hAnsi="Calibri" w:cs="Times New Roman"/>
      <w:sz w:val="20"/>
      <w:szCs w:val="20"/>
    </w:rPr>
  </w:style>
  <w:style w:type="table" w:styleId="Tabela-Siatka">
    <w:name w:val="Table Grid"/>
    <w:basedOn w:val="Standardowy"/>
    <w:uiPriority w:val="59"/>
    <w:rsid w:val="00A626B2"/>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A626B2"/>
    <w:rPr>
      <w:vertAlign w:val="superscript"/>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A626B2"/>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A626B2"/>
    <w:rPr>
      <w:rFonts w:ascii="Times New Roman" w:eastAsia="Times New Roman" w:hAnsi="Times New Roman" w:cs="Times New Roman"/>
      <w:kern w:val="1"/>
      <w:sz w:val="20"/>
      <w:szCs w:val="20"/>
      <w:lang w:eastAsia="ar-SA"/>
    </w:rPr>
  </w:style>
  <w:style w:type="paragraph" w:customStyle="1" w:styleId="Default">
    <w:name w:val="Default"/>
    <w:rsid w:val="00A626B2"/>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locked/>
    <w:rsid w:val="00A626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CC27-3AAD-4E4F-9A37-AF49C788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3292</Words>
  <Characters>19752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LGD-LENOVO</dc:creator>
  <cp:lastModifiedBy>Asus ZenBook</cp:lastModifiedBy>
  <cp:revision>4</cp:revision>
  <dcterms:created xsi:type="dcterms:W3CDTF">2017-11-15T07:45:00Z</dcterms:created>
  <dcterms:modified xsi:type="dcterms:W3CDTF">2017-11-21T13:02:00Z</dcterms:modified>
</cp:coreProperties>
</file>