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69" w:rsidRDefault="00564B69" w:rsidP="009E2DD3">
      <w:pPr>
        <w:spacing w:after="0" w:line="240" w:lineRule="auto"/>
        <w:jc w:val="right"/>
        <w:rPr>
          <w:i/>
          <w:iCs/>
        </w:rPr>
      </w:pPr>
      <w:r>
        <w:rPr>
          <w:i/>
          <w:iCs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-18415</wp:posOffset>
            </wp:positionV>
            <wp:extent cx="385445" cy="457200"/>
            <wp:effectExtent l="19050" t="0" r="0" b="0"/>
            <wp:wrapNone/>
            <wp:docPr id="3" name="Obraz 48" descr="LGD_Puszcza_Knyszyńska -logo nowe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 -logo nowe małe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-57150</wp:posOffset>
            </wp:positionV>
            <wp:extent cx="1012825" cy="574675"/>
            <wp:effectExtent l="19050" t="0" r="0" b="0"/>
            <wp:wrapNone/>
            <wp:docPr id="4" name="Obraz 5" descr="Logo_JPEG_zub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Obraz 9" descr="Logo_JPEG_zub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-96520</wp:posOffset>
            </wp:positionV>
            <wp:extent cx="2057400" cy="678815"/>
            <wp:effectExtent l="19050" t="0" r="0" b="0"/>
            <wp:wrapNone/>
            <wp:docPr id="5" name="Obraz 1" descr="C:\Users\LGDzxdefc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xdefc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-135890</wp:posOffset>
            </wp:positionV>
            <wp:extent cx="1391285" cy="704850"/>
            <wp:effectExtent l="19050" t="0" r="0" b="0"/>
            <wp:wrapNone/>
            <wp:docPr id="1" name="Obraz 4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Program_Regionalny_rgb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B69" w:rsidRDefault="00564B69" w:rsidP="009E2DD3">
      <w:pPr>
        <w:numPr>
          <w:ilvl w:val="3"/>
          <w:numId w:val="1"/>
        </w:numPr>
        <w:spacing w:after="0" w:line="240" w:lineRule="auto"/>
        <w:jc w:val="right"/>
        <w:rPr>
          <w:i/>
          <w:iCs/>
        </w:rPr>
      </w:pPr>
    </w:p>
    <w:p w:rsidR="00564B69" w:rsidRDefault="00564B69" w:rsidP="009E2DD3">
      <w:pPr>
        <w:numPr>
          <w:ilvl w:val="3"/>
          <w:numId w:val="1"/>
        </w:numPr>
        <w:spacing w:after="0" w:line="240" w:lineRule="auto"/>
        <w:jc w:val="right"/>
        <w:rPr>
          <w:i/>
          <w:iCs/>
        </w:rPr>
      </w:pPr>
    </w:p>
    <w:p w:rsidR="00564B69" w:rsidRDefault="00564B69" w:rsidP="009E2DD3">
      <w:pPr>
        <w:numPr>
          <w:ilvl w:val="3"/>
          <w:numId w:val="1"/>
        </w:numPr>
        <w:spacing w:after="0" w:line="240" w:lineRule="auto"/>
        <w:jc w:val="right"/>
        <w:rPr>
          <w:i/>
          <w:iCs/>
        </w:rPr>
      </w:pPr>
    </w:p>
    <w:p w:rsidR="009E2DD3" w:rsidRPr="0038644D" w:rsidRDefault="009E2DD3" w:rsidP="009E2DD3">
      <w:pPr>
        <w:numPr>
          <w:ilvl w:val="3"/>
          <w:numId w:val="1"/>
        </w:numPr>
        <w:spacing w:after="0" w:line="240" w:lineRule="auto"/>
        <w:jc w:val="right"/>
        <w:rPr>
          <w:i/>
          <w:iCs/>
        </w:rPr>
      </w:pPr>
      <w:r>
        <w:rPr>
          <w:i/>
          <w:iCs/>
        </w:rPr>
        <w:t>Załącznik nr 6 do Ogłoszenia</w:t>
      </w: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</w:t>
      </w:r>
      <w:proofErr w:type="spellStart"/>
      <w:r w:rsidRPr="005A4373">
        <w:rPr>
          <w:rFonts w:ascii="Times New Roman" w:eastAsia="Times New Roman" w:hAnsi="Times New Roman" w:cs="Times New Roman"/>
          <w:lang w:eastAsia="ar-SA"/>
        </w:rPr>
        <w:t>kwalifikowalności</w:t>
      </w:r>
      <w:proofErr w:type="spellEnd"/>
      <w:r w:rsidRPr="005A4373">
        <w:rPr>
          <w:rFonts w:ascii="Times New Roman" w:eastAsia="Times New Roman" w:hAnsi="Times New Roman" w:cs="Times New Roman"/>
          <w:lang w:eastAsia="ar-SA"/>
        </w:rPr>
        <w:t xml:space="preserve"> podatku VAT.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0771F">
      <w:pPr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11"/>
      <w:footerReference w:type="first" r:id="rId12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09" w:rsidRDefault="00CF6C09" w:rsidP="005A4373">
      <w:pPr>
        <w:spacing w:after="0" w:line="240" w:lineRule="auto"/>
      </w:pPr>
      <w:r>
        <w:separator/>
      </w:r>
    </w:p>
  </w:endnote>
  <w:endnote w:type="continuationSeparator" w:id="0">
    <w:p w:rsidR="00CF6C09" w:rsidRDefault="00CF6C09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37433"/>
      <w:docPartObj>
        <w:docPartGallery w:val="Page Numbers (Bottom of Page)"/>
        <w:docPartUnique/>
      </w:docPartObj>
    </w:sdtPr>
    <w:sdtContent>
      <w:p w:rsidR="00A665BA" w:rsidRDefault="008333CC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496D09">
          <w:rPr>
            <w:noProof/>
          </w:rPr>
          <w:t>- 2 -</w:t>
        </w:r>
        <w:r>
          <w:fldChar w:fldCharType="end"/>
        </w:r>
      </w:p>
    </w:sdtContent>
  </w:sdt>
  <w:p w:rsidR="00A665BA" w:rsidRDefault="00CF6C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09" w:rsidRDefault="00496D09" w:rsidP="00496D09">
    <w:pPr>
      <w:pStyle w:val="Stopka"/>
      <w:pBdr>
        <w:bottom w:val="single" w:sz="6" w:space="1" w:color="auto"/>
      </w:pBdr>
      <w:ind w:firstLine="1276"/>
    </w:pPr>
  </w:p>
  <w:p w:rsidR="00496D09" w:rsidRPr="00C15653" w:rsidRDefault="00496D09" w:rsidP="00496D09">
    <w:pPr>
      <w:pStyle w:val="Stopka"/>
      <w:jc w:val="center"/>
      <w:rPr>
        <w:b/>
      </w:rPr>
    </w:pPr>
    <w:r w:rsidRPr="00C15653">
      <w:rPr>
        <w:b/>
      </w:rPr>
      <w:t>Lokalna Grupa Działania – Puszcza Knyszyńska</w:t>
    </w:r>
  </w:p>
  <w:p w:rsidR="00496D09" w:rsidRPr="00C15653" w:rsidRDefault="00496D09" w:rsidP="00496D09">
    <w:pPr>
      <w:pStyle w:val="Stopka"/>
      <w:jc w:val="center"/>
    </w:pPr>
    <w:r w:rsidRPr="00C15653">
      <w:t xml:space="preserve">ul. Piłsudskiego 17, 16-030 Supraśl, </w:t>
    </w:r>
    <w:proofErr w:type="spellStart"/>
    <w:r w:rsidRPr="00C15653">
      <w:t>tel</w:t>
    </w:r>
    <w:proofErr w:type="spellEnd"/>
    <w:r w:rsidRPr="00C15653">
      <w:t xml:space="preserve">/ </w:t>
    </w:r>
    <w:proofErr w:type="spellStart"/>
    <w:r w:rsidRPr="00C15653">
      <w:t>fax</w:t>
    </w:r>
    <w:proofErr w:type="spellEnd"/>
    <w:r w:rsidRPr="00C15653">
      <w:t>: 85 710 88 50, www.puszczaknyszynska.org</w:t>
    </w:r>
  </w:p>
  <w:p w:rsidR="00496D09" w:rsidRDefault="00496D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09" w:rsidRDefault="00CF6C09" w:rsidP="005A4373">
      <w:pPr>
        <w:spacing w:after="0" w:line="240" w:lineRule="auto"/>
      </w:pPr>
      <w:r>
        <w:separator/>
      </w:r>
    </w:p>
  </w:footnote>
  <w:footnote w:type="continuationSeparator" w:id="0">
    <w:p w:rsidR="00CF6C09" w:rsidRDefault="00CF6C09" w:rsidP="005A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34F27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6721E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6D09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4B69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755B3"/>
    <w:rsid w:val="00785672"/>
    <w:rsid w:val="00786414"/>
    <w:rsid w:val="0079275D"/>
    <w:rsid w:val="00796A40"/>
    <w:rsid w:val="007A1582"/>
    <w:rsid w:val="007A18FF"/>
    <w:rsid w:val="007A22A0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33CC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2DD3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0824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847BB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CF6C0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7F05"/>
    <w:rsid w:val="00F4111C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LGDzxdefc</cp:lastModifiedBy>
  <cp:revision>5</cp:revision>
  <dcterms:created xsi:type="dcterms:W3CDTF">2016-10-17T07:34:00Z</dcterms:created>
  <dcterms:modified xsi:type="dcterms:W3CDTF">2016-11-15T13:27:00Z</dcterms:modified>
</cp:coreProperties>
</file>