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E7" w:rsidRDefault="00987FE7" w:rsidP="00987FE7">
      <w:pPr>
        <w:spacing w:after="0" w:line="240" w:lineRule="auto"/>
        <w:rPr>
          <w:rFonts w:ascii="Times New Roman" w:hAnsi="Times New Roman"/>
          <w:b/>
        </w:rPr>
      </w:pPr>
      <w:r>
        <w:rPr>
          <w:rFonts w:cstheme="minorHAnsi"/>
          <w:i/>
          <w:sz w:val="20"/>
          <w:szCs w:val="20"/>
          <w:lang w:eastAsia="pl-PL"/>
        </w:rPr>
        <w:t>Załącznik nr 1</w:t>
      </w:r>
      <w:r w:rsidR="004556A5">
        <w:rPr>
          <w:rFonts w:cstheme="minorHAnsi"/>
          <w:i/>
          <w:sz w:val="20"/>
          <w:szCs w:val="20"/>
          <w:lang w:eastAsia="pl-PL"/>
        </w:rPr>
        <w:t>2</w:t>
      </w:r>
      <w:bookmarkStart w:id="0" w:name="_GoBack"/>
      <w:bookmarkEnd w:id="0"/>
      <w:r>
        <w:rPr>
          <w:rFonts w:cstheme="minorHAnsi"/>
          <w:i/>
          <w:sz w:val="20"/>
          <w:szCs w:val="20"/>
          <w:lang w:eastAsia="pl-PL"/>
        </w:rPr>
        <w:t xml:space="preserve"> do Ogłoszenia</w:t>
      </w:r>
      <w:r>
        <w:rPr>
          <w:rFonts w:ascii="Times New Roman" w:hAnsi="Times New Roman"/>
          <w:b/>
        </w:rPr>
        <w:t xml:space="preserve"> </w:t>
      </w:r>
      <w:r>
        <w:rPr>
          <w:rFonts w:cstheme="minorHAnsi"/>
          <w:i/>
          <w:sz w:val="20"/>
          <w:szCs w:val="20"/>
          <w:lang w:eastAsia="pl-PL"/>
        </w:rPr>
        <w:t>o naborze</w:t>
      </w:r>
    </w:p>
    <w:p w:rsidR="005F5122" w:rsidRPr="005F5122" w:rsidRDefault="005F5122" w:rsidP="005F5122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5122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do Uchwały Nr 23/2020 </w:t>
      </w:r>
    </w:p>
    <w:p w:rsidR="005F5122" w:rsidRPr="00A27641" w:rsidRDefault="005F5122" w:rsidP="005F5122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5122">
        <w:rPr>
          <w:rFonts w:ascii="Times New Roman" w:eastAsia="Times New Roman" w:hAnsi="Times New Roman"/>
          <w:sz w:val="20"/>
          <w:szCs w:val="20"/>
          <w:lang w:eastAsia="pl-PL"/>
        </w:rPr>
        <w:t xml:space="preserve">Komitetu Monitorującego Regionalny Program Operacyjny Województwa Podlaskiego na lata 2014-2020 dnia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Pr="005F5122">
        <w:rPr>
          <w:rFonts w:ascii="Times New Roman" w:eastAsia="Times New Roman" w:hAnsi="Times New Roman"/>
          <w:sz w:val="20"/>
          <w:szCs w:val="20"/>
          <w:lang w:eastAsia="pl-PL"/>
        </w:rPr>
        <w:t>18 czerwca 2020 r.</w:t>
      </w:r>
    </w:p>
    <w:p w:rsidR="00EE23A0" w:rsidRDefault="00EE23A0" w:rsidP="00EE23A0">
      <w:pPr>
        <w:spacing w:after="0"/>
        <w:jc w:val="right"/>
      </w:pPr>
    </w:p>
    <w:p w:rsidR="00B1365B" w:rsidRDefault="00B1365B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F7934" w:rsidRPr="00364A66" w:rsidRDefault="00EF7934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(formuła bezpośrednia)</w:t>
      </w:r>
    </w:p>
    <w:p w:rsidR="00B1365B" w:rsidRDefault="00B1365B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830286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  <w:r w:rsidR="00830286">
        <w:rPr>
          <w:rFonts w:asciiTheme="majorHAnsi" w:hAnsiTheme="majorHAnsi" w:cstheme="maj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</w:t>
            </w:r>
            <w:r w:rsidRPr="00364A66">
              <w:rPr>
                <w:rFonts w:asciiTheme="majorHAnsi" w:hAnsiTheme="majorHAnsi" w:cstheme="majorHAnsi"/>
              </w:rPr>
              <w:lastRenderedPageBreak/>
              <w:t>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brakujących załączników lub </w:t>
            </w:r>
            <w:r w:rsidRPr="00364A66">
              <w:rPr>
                <w:rFonts w:asciiTheme="majorHAnsi" w:hAnsiTheme="majorHAnsi" w:cstheme="majorHAnsi"/>
              </w:rPr>
              <w:lastRenderedPageBreak/>
              <w:t>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:rsidR="00B1365B" w:rsidRDefault="00B1365B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Wniosek dotyczy rodzaju operacji, który może zostać dofinansowany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celem(-ami) określonym(-nymi)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lastRenderedPageBreak/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 xml:space="preserve">granic </w:t>
            </w:r>
            <w:r w:rsidRPr="00870C5A">
              <w:rPr>
                <w:rFonts w:asciiTheme="majorHAnsi" w:hAnsiTheme="majorHAnsi" w:cstheme="majorHAnsi"/>
              </w:rPr>
              <w:lastRenderedPageBreak/>
              <w:t>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DE6832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  <w:r w:rsidR="00DE6832">
              <w:rPr>
                <w:rFonts w:asciiTheme="majorHAnsi" w:hAnsiTheme="majorHAnsi" w:cstheme="majorHAnsi"/>
              </w:rPr>
              <w:t>/</w:t>
            </w:r>
          </w:p>
          <w:p w:rsidR="00DE6832" w:rsidRPr="00DE6832" w:rsidRDefault="00DE6832" w:rsidP="00DE683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E683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Nie dotyczy</w:t>
            </w:r>
            <w:r>
              <w:rPr>
                <w:rStyle w:val="Odwoanieprzypisudolnego"/>
                <w:rFonts w:asciiTheme="majorHAnsi" w:hAnsiTheme="majorHAnsi" w:cstheme="majorHAnsi"/>
                <w:color w:val="auto"/>
                <w:sz w:val="22"/>
                <w:szCs w:val="22"/>
              </w:rPr>
              <w:footnoteReference w:id="3"/>
            </w:r>
            <w:r w:rsidRPr="00DE683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DE6832" w:rsidRPr="00AC5F4A" w:rsidRDefault="00AC5F4A" w:rsidP="00DE6832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  <w:r w:rsidR="00DE6832">
              <w:rPr>
                <w:rFonts w:asciiTheme="majorHAnsi" w:hAnsiTheme="majorHAnsi" w:cstheme="majorHAnsi"/>
              </w:rPr>
              <w:t>/</w:t>
            </w:r>
          </w:p>
          <w:p w:rsidR="00AC5F4A" w:rsidRPr="00AC5F4A" w:rsidRDefault="00DE6832" w:rsidP="00DE6832">
            <w:pPr>
              <w:jc w:val="center"/>
              <w:rPr>
                <w:rFonts w:asciiTheme="majorHAnsi" w:hAnsiTheme="majorHAnsi" w:cstheme="majorHAnsi"/>
              </w:rPr>
            </w:pPr>
            <w:r w:rsidRPr="00DE6832">
              <w:rPr>
                <w:rFonts w:asciiTheme="majorHAnsi" w:hAnsiTheme="majorHAnsi" w:cstheme="majorHAnsi"/>
              </w:rPr>
              <w:t>Nie dotyczy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4"/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DE6832" w:rsidRPr="00AC5F4A" w:rsidRDefault="00AC5F4A" w:rsidP="00DE6832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  <w:r w:rsidR="00DE6832">
              <w:rPr>
                <w:rFonts w:asciiTheme="majorHAnsi" w:hAnsiTheme="majorHAnsi" w:cstheme="majorHAnsi"/>
              </w:rPr>
              <w:t>/</w:t>
            </w:r>
          </w:p>
          <w:p w:rsidR="00AC5F4A" w:rsidRPr="00AC5F4A" w:rsidRDefault="00DE6832" w:rsidP="00DE6832">
            <w:pPr>
              <w:jc w:val="center"/>
              <w:rPr>
                <w:rFonts w:asciiTheme="majorHAnsi" w:hAnsiTheme="majorHAnsi" w:cstheme="majorHAnsi"/>
              </w:rPr>
            </w:pPr>
            <w:r w:rsidRPr="00DE6832">
              <w:rPr>
                <w:rFonts w:asciiTheme="majorHAnsi" w:hAnsiTheme="majorHAnsi" w:cstheme="majorHAnsi"/>
              </w:rPr>
              <w:t>Nie dotyczy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5"/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</w:t>
            </w:r>
            <w:r w:rsidRPr="00AC5F4A">
              <w:rPr>
                <w:rFonts w:asciiTheme="majorHAnsi" w:hAnsiTheme="majorHAnsi" w:cstheme="majorHAnsi"/>
                <w:b/>
              </w:rPr>
              <w:lastRenderedPageBreak/>
              <w:t xml:space="preserve">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 xml:space="preserve">Wpływ operacji na realizację wszystkich zasad horyzontalnych (zrównoważony rozwój, równość szans </w:t>
            </w:r>
            <w:r w:rsidRPr="00AC5F4A">
              <w:rPr>
                <w:rFonts w:asciiTheme="majorHAnsi" w:hAnsiTheme="majorHAnsi" w:cstheme="majorHAnsi"/>
              </w:rPr>
              <w:lastRenderedPageBreak/>
              <w:t>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</w:t>
      </w:r>
      <w:r w:rsidRPr="00BC2833">
        <w:rPr>
          <w:rFonts w:asciiTheme="majorHAnsi" w:hAnsiTheme="majorHAnsi" w:cstheme="majorHAnsi"/>
        </w:rPr>
        <w:lastRenderedPageBreak/>
        <w:t>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5"/>
        <w:gridCol w:w="3059"/>
        <w:gridCol w:w="9413"/>
        <w:gridCol w:w="1261"/>
      </w:tblGrid>
      <w:tr w:rsidR="00AD2A26" w:rsidRPr="00AD2A26" w:rsidTr="00467541">
        <w:tc>
          <w:tcPr>
            <w:tcW w:w="477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6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467541">
        <w:tc>
          <w:tcPr>
            <w:tcW w:w="13994" w:type="dxa"/>
            <w:gridSpan w:val="4"/>
            <w:shd w:val="clear" w:color="auto" w:fill="323E4F" w:themeFill="text2" w:themeFillShade="BF"/>
          </w:tcPr>
          <w:p w:rsidR="00AD2A26" w:rsidRPr="00C11EEF" w:rsidRDefault="00C11EEF" w:rsidP="00C11EEF">
            <w:pPr>
              <w:pStyle w:val="Default"/>
              <w:jc w:val="center"/>
              <w:rPr>
                <w:color w:val="FFFFFF" w:themeColor="background1"/>
              </w:rPr>
            </w:pPr>
            <w:r w:rsidRPr="00C11EEF">
              <w:rPr>
                <w:color w:val="FFFFFF" w:themeColor="background1"/>
                <w:sz w:val="22"/>
                <w:szCs w:val="22"/>
              </w:rPr>
              <w:t xml:space="preserve">SPECYFICZNE – TYP nr 1 (OZE) </w:t>
            </w:r>
          </w:p>
        </w:tc>
      </w:tr>
      <w:tr w:rsidR="00AD2A26" w:rsidRPr="00AD2A26" w:rsidTr="00467541">
        <w:trPr>
          <w:trHeight w:val="431"/>
        </w:trPr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C11EEF" w:rsidRPr="00C11EEF" w:rsidRDefault="00C11EEF" w:rsidP="00C11EEF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C11EEF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Zgodność z dyrektywami </w:t>
            </w:r>
          </w:p>
          <w:p w:rsidR="002D5E5E" w:rsidRPr="002D5E5E" w:rsidRDefault="002D5E5E" w:rsidP="002D5E5E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265" w:type="dxa"/>
          </w:tcPr>
          <w:p w:rsidR="00AD2A26" w:rsidRPr="00C11EEF" w:rsidRDefault="00C11EEF" w:rsidP="00C11EEF">
            <w:pPr>
              <w:jc w:val="both"/>
              <w:rPr>
                <w:rFonts w:ascii="Times New Roman" w:hAnsi="Times New Roman" w:cs="Times New Roman"/>
              </w:rPr>
            </w:pPr>
            <w:r w:rsidRPr="00C11EEF">
              <w:rPr>
                <w:rFonts w:asciiTheme="majorHAnsi" w:hAnsiTheme="majorHAnsi" w:cstheme="majorHAnsi"/>
              </w:rPr>
              <w:t>Inwestycja będzie realizowana z zachowaniem wymogów dyrektyw: 2008/50/WE, 2009/28/WE oraz 2000/60/WE, 2009/125/WE.</w:t>
            </w:r>
            <w:r>
              <w:t xml:space="preserve"> </w:t>
            </w:r>
          </w:p>
        </w:tc>
        <w:tc>
          <w:tcPr>
            <w:tcW w:w="1241" w:type="dxa"/>
          </w:tcPr>
          <w:p w:rsidR="002D5E5E" w:rsidRPr="002D5E5E" w:rsidRDefault="002D5E5E" w:rsidP="002D5E5E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 xml:space="preserve">Tak/Nie/ </w:t>
            </w:r>
          </w:p>
          <w:p w:rsidR="00AD2A26" w:rsidRPr="00AD2A26" w:rsidRDefault="002D5E5E" w:rsidP="002D5E5E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>Nie dotyczy</w:t>
            </w:r>
            <w:r>
              <w:t xml:space="preserve"> </w:t>
            </w:r>
          </w:p>
        </w:tc>
      </w:tr>
      <w:tr w:rsidR="00AD2A26" w:rsidRPr="00AD2A26" w:rsidTr="00467541">
        <w:trPr>
          <w:trHeight w:val="431"/>
        </w:trPr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2D5E5E" w:rsidRDefault="00C11EEF" w:rsidP="002D5E5E">
            <w:pPr>
              <w:pStyle w:val="Default"/>
            </w:pPr>
            <w:r w:rsidRPr="00C11EEF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Wpływ operacji na emisję zanieczyszczeń powietrza/emisję PM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65" w:type="dxa"/>
          </w:tcPr>
          <w:p w:rsidR="00AD2A26" w:rsidRPr="00C11EEF" w:rsidRDefault="00C11EEF" w:rsidP="00C11EEF">
            <w:pPr>
              <w:jc w:val="both"/>
              <w:rPr>
                <w:rFonts w:asciiTheme="majorHAnsi" w:hAnsiTheme="majorHAnsi" w:cstheme="majorHAnsi"/>
              </w:rPr>
            </w:pPr>
            <w:r w:rsidRPr="00C11EEF">
              <w:rPr>
                <w:rFonts w:asciiTheme="majorHAnsi" w:hAnsiTheme="majorHAnsi" w:cstheme="majorHAnsi"/>
              </w:rPr>
              <w:t xml:space="preserve">W wyniku realizacji operacji nastąpi zmniejszenie emisji zanieczyszczeń gazowych i PM (w przypadku wymiany źródeł energii - spalanie biomasy) szczególnie na obszarach, w których stężenie zanieczyszczeń gazowych i PM jest przekroczone. </w:t>
            </w:r>
          </w:p>
        </w:tc>
        <w:tc>
          <w:tcPr>
            <w:tcW w:w="1241" w:type="dxa"/>
          </w:tcPr>
          <w:p w:rsidR="00AD2A26" w:rsidRPr="00AD2A26" w:rsidRDefault="002D5E5E" w:rsidP="00C11EEF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>T</w:t>
            </w:r>
            <w:r w:rsidR="00C11EEF">
              <w:rPr>
                <w:rFonts w:asciiTheme="majorHAnsi" w:hAnsiTheme="majorHAnsi" w:cstheme="majorHAnsi"/>
              </w:rPr>
              <w:t>ak/Nie</w:t>
            </w:r>
          </w:p>
        </w:tc>
      </w:tr>
      <w:tr w:rsidR="002D5E5E" w:rsidRPr="00AD2A26" w:rsidTr="00467541">
        <w:trPr>
          <w:trHeight w:val="431"/>
        </w:trPr>
        <w:tc>
          <w:tcPr>
            <w:tcW w:w="477" w:type="dxa"/>
          </w:tcPr>
          <w:p w:rsidR="002D5E5E" w:rsidRPr="00AD2A26" w:rsidRDefault="002D5E5E" w:rsidP="0046754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011" w:type="dxa"/>
          </w:tcPr>
          <w:p w:rsidR="00C11EEF" w:rsidRPr="00C11EEF" w:rsidRDefault="00C11EEF" w:rsidP="00C11EEF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C11EEF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Zagospodarowanie ciepła </w:t>
            </w:r>
          </w:p>
          <w:p w:rsidR="002D5E5E" w:rsidRPr="002D5E5E" w:rsidRDefault="002D5E5E" w:rsidP="002D5E5E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265" w:type="dxa"/>
          </w:tcPr>
          <w:p w:rsidR="002D5E5E" w:rsidRPr="00C11EEF" w:rsidRDefault="00C11EEF" w:rsidP="00C11EEF">
            <w:pPr>
              <w:jc w:val="both"/>
              <w:rPr>
                <w:rFonts w:asciiTheme="majorHAnsi" w:hAnsiTheme="majorHAnsi" w:cstheme="majorHAnsi"/>
              </w:rPr>
            </w:pPr>
            <w:r w:rsidRPr="00C11EEF">
              <w:rPr>
                <w:rFonts w:asciiTheme="majorHAnsi" w:hAnsiTheme="majorHAnsi" w:cstheme="majorHAnsi"/>
              </w:rPr>
              <w:t xml:space="preserve">Wnioskodawca przewidział zagospodarowanie ciepła w przypadku instalacji OZE wytwarzających energię ze źródeł odnawialnych. </w:t>
            </w:r>
          </w:p>
        </w:tc>
        <w:tc>
          <w:tcPr>
            <w:tcW w:w="1241" w:type="dxa"/>
          </w:tcPr>
          <w:p w:rsidR="002D5E5E" w:rsidRPr="002D5E5E" w:rsidRDefault="002D5E5E" w:rsidP="002D5E5E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 xml:space="preserve">Tak/Nie/ </w:t>
            </w:r>
          </w:p>
          <w:p w:rsidR="002D5E5E" w:rsidRPr="00AD2A26" w:rsidRDefault="002D5E5E" w:rsidP="002D5E5E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>Nie dotyczy</w:t>
            </w:r>
          </w:p>
        </w:tc>
      </w:tr>
      <w:tr w:rsidR="002D5E5E" w:rsidRPr="00AD2A26" w:rsidTr="00467541">
        <w:trPr>
          <w:trHeight w:val="431"/>
        </w:trPr>
        <w:tc>
          <w:tcPr>
            <w:tcW w:w="477" w:type="dxa"/>
          </w:tcPr>
          <w:p w:rsidR="002D5E5E" w:rsidRPr="00AD2A26" w:rsidRDefault="002D5E5E" w:rsidP="0046754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011" w:type="dxa"/>
          </w:tcPr>
          <w:p w:rsidR="00C11EEF" w:rsidRPr="00C11EEF" w:rsidRDefault="00C11EEF" w:rsidP="00C11EEF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C11EEF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Efekty ekologiczne </w:t>
            </w:r>
          </w:p>
          <w:p w:rsidR="002D5E5E" w:rsidRPr="00C11EEF" w:rsidRDefault="002D5E5E" w:rsidP="002D5E5E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265" w:type="dxa"/>
          </w:tcPr>
          <w:p w:rsidR="00C11EEF" w:rsidRPr="00C11EEF" w:rsidRDefault="00C11EEF" w:rsidP="00C11EEF">
            <w:pPr>
              <w:jc w:val="both"/>
              <w:rPr>
                <w:rFonts w:asciiTheme="majorHAnsi" w:hAnsiTheme="majorHAnsi" w:cstheme="majorHAnsi"/>
              </w:rPr>
            </w:pPr>
            <w:r w:rsidRPr="00C11EEF">
              <w:rPr>
                <w:rFonts w:asciiTheme="majorHAnsi" w:hAnsiTheme="majorHAnsi" w:cstheme="majorHAnsi"/>
              </w:rPr>
              <w:t xml:space="preserve">Przewidywana technologia instalacji OZE nie będzie oparta na wykorzystaniu biomasy pozyskiwanej w sposób konkurencyjny wobec produkcji żywności i pasz. </w:t>
            </w:r>
          </w:p>
          <w:p w:rsidR="00C11EEF" w:rsidRPr="00C11EEF" w:rsidRDefault="00C11EEF" w:rsidP="00C11EEF">
            <w:pPr>
              <w:jc w:val="both"/>
              <w:rPr>
                <w:rFonts w:asciiTheme="majorHAnsi" w:hAnsiTheme="majorHAnsi" w:cstheme="majorHAnsi"/>
              </w:rPr>
            </w:pPr>
            <w:r w:rsidRPr="00C11EEF">
              <w:rPr>
                <w:rFonts w:asciiTheme="majorHAnsi" w:hAnsiTheme="majorHAnsi" w:cstheme="majorHAnsi"/>
              </w:rPr>
              <w:t xml:space="preserve">Operacja nie zakłada stosowania wody do rozcieńczania substratów do fermentacji metanowej. </w:t>
            </w:r>
          </w:p>
          <w:p w:rsidR="002D5E5E" w:rsidRPr="00C11EEF" w:rsidRDefault="00C11EEF" w:rsidP="00C11EEF">
            <w:pPr>
              <w:jc w:val="both"/>
              <w:rPr>
                <w:rFonts w:asciiTheme="majorHAnsi" w:hAnsiTheme="majorHAnsi" w:cstheme="majorHAnsi"/>
              </w:rPr>
            </w:pPr>
            <w:r w:rsidRPr="00C11EEF">
              <w:rPr>
                <w:rFonts w:asciiTheme="majorHAnsi" w:hAnsiTheme="majorHAnsi" w:cstheme="majorHAnsi"/>
              </w:rPr>
              <w:t xml:space="preserve">Realizacja operacji w zakresie biopaliw rolniczych wytwarzanych m.in. z roślin oleistych uprawianych współrzędnie jest realizowana pod warunkiem, że ich produkcja nie będzie prowadziła do konkurencji o rolniczą przestrzeń produkcyjną oraz będzie miała istotny wkład w zmniejszenie emisji gazów cieplarnianych, poprawę bezpieczeństwa energetycznego i polepszenie warunków ekonomicznych w regionie. </w:t>
            </w:r>
          </w:p>
        </w:tc>
        <w:tc>
          <w:tcPr>
            <w:tcW w:w="1241" w:type="dxa"/>
          </w:tcPr>
          <w:p w:rsidR="00C11EEF" w:rsidRPr="002D5E5E" w:rsidRDefault="00C11EEF" w:rsidP="00C11EEF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 xml:space="preserve">Tak/Nie/ </w:t>
            </w:r>
          </w:p>
          <w:p w:rsidR="002D5E5E" w:rsidRPr="00AD2A26" w:rsidRDefault="00C11EEF" w:rsidP="00C11EEF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>Nie dotyczy</w:t>
            </w:r>
          </w:p>
        </w:tc>
      </w:tr>
      <w:tr w:rsidR="00C11EEF" w:rsidRPr="00AD2A26" w:rsidTr="00467541">
        <w:trPr>
          <w:trHeight w:val="431"/>
        </w:trPr>
        <w:tc>
          <w:tcPr>
            <w:tcW w:w="477" w:type="dxa"/>
          </w:tcPr>
          <w:p w:rsidR="00C11EEF" w:rsidRDefault="00C11EEF" w:rsidP="0046754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011" w:type="dxa"/>
          </w:tcPr>
          <w:p w:rsidR="00C11EEF" w:rsidRPr="002D5E5E" w:rsidRDefault="00C11EEF" w:rsidP="002D5E5E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C11EEF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Zagospodarowanie odpadów </w:t>
            </w:r>
          </w:p>
        </w:tc>
        <w:tc>
          <w:tcPr>
            <w:tcW w:w="9265" w:type="dxa"/>
          </w:tcPr>
          <w:p w:rsidR="00C11EEF" w:rsidRPr="00C11EEF" w:rsidRDefault="00C11EEF" w:rsidP="00C11EEF">
            <w:pPr>
              <w:jc w:val="both"/>
              <w:rPr>
                <w:rFonts w:asciiTheme="majorHAnsi" w:hAnsiTheme="majorHAnsi" w:cstheme="majorHAnsi"/>
              </w:rPr>
            </w:pPr>
            <w:r w:rsidRPr="00C11EEF">
              <w:rPr>
                <w:rFonts w:asciiTheme="majorHAnsi" w:hAnsiTheme="majorHAnsi" w:cstheme="majorHAnsi"/>
              </w:rPr>
              <w:t xml:space="preserve">W ramach inwestycji zostaną zagospodarowane odpady pochodzące z rolnictwa i hodowli. </w:t>
            </w:r>
          </w:p>
          <w:p w:rsidR="00C11EEF" w:rsidRPr="002D5E5E" w:rsidRDefault="00C11EEF" w:rsidP="00C11EE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41" w:type="dxa"/>
          </w:tcPr>
          <w:p w:rsidR="00C11EEF" w:rsidRPr="002D5E5E" w:rsidRDefault="00C11EEF" w:rsidP="00C11EEF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 xml:space="preserve">Tak/Nie/ </w:t>
            </w:r>
          </w:p>
          <w:p w:rsidR="00C11EEF" w:rsidRDefault="00C11EEF" w:rsidP="00C11EEF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>Nie dotyczy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p w:rsidR="00762543" w:rsidRDefault="00762543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Pr="00AC5F4A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sectPr w:rsidR="00EF7934" w:rsidRPr="00AC5F4A" w:rsidSect="007D7F4D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2A" w:rsidRDefault="0061572A" w:rsidP="00364A66">
      <w:pPr>
        <w:spacing w:after="0" w:line="240" w:lineRule="auto"/>
      </w:pPr>
      <w:r>
        <w:separator/>
      </w:r>
    </w:p>
  </w:endnote>
  <w:endnote w:type="continuationSeparator" w:id="0">
    <w:p w:rsidR="0061572A" w:rsidRDefault="0061572A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429392"/>
      <w:docPartObj>
        <w:docPartGallery w:val="Page Numbers (Bottom of Page)"/>
        <w:docPartUnique/>
      </w:docPartObj>
    </w:sdtPr>
    <w:sdtEndPr/>
    <w:sdtContent>
      <w:p w:rsidR="00326EC7" w:rsidRDefault="00BE7D11">
        <w:pPr>
          <w:pStyle w:val="Stopka"/>
          <w:jc w:val="center"/>
        </w:pPr>
        <w:r>
          <w:fldChar w:fldCharType="begin"/>
        </w:r>
        <w:r w:rsidR="00326EC7">
          <w:instrText>PAGE   \* MERGEFORMAT</w:instrText>
        </w:r>
        <w:r>
          <w:fldChar w:fldCharType="separate"/>
        </w:r>
        <w:r w:rsidR="004556A5">
          <w:rPr>
            <w:noProof/>
          </w:rPr>
          <w:t>1</w:t>
        </w:r>
        <w:r>
          <w:fldChar w:fldCharType="end"/>
        </w:r>
      </w:p>
    </w:sdtContent>
  </w:sdt>
  <w:p w:rsidR="00326EC7" w:rsidRDefault="00326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2A" w:rsidRDefault="0061572A" w:rsidP="00364A66">
      <w:pPr>
        <w:spacing w:after="0" w:line="240" w:lineRule="auto"/>
      </w:pPr>
      <w:r>
        <w:separator/>
      </w:r>
    </w:p>
  </w:footnote>
  <w:footnote w:type="continuationSeparator" w:id="0">
    <w:p w:rsidR="0061572A" w:rsidRDefault="0061572A" w:rsidP="00364A66">
      <w:pPr>
        <w:spacing w:after="0" w:line="240" w:lineRule="auto"/>
      </w:pPr>
      <w:r>
        <w:continuationSeparator/>
      </w:r>
    </w:p>
  </w:footnote>
  <w:footnote w:id="1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3">
    <w:p w:rsidR="00DE6832" w:rsidRDefault="00DE6832" w:rsidP="00DE6832">
      <w:pPr>
        <w:pStyle w:val="Tekstprzypisudolnego"/>
        <w:jc w:val="both"/>
      </w:pPr>
      <w:r w:rsidRPr="00DE6832">
        <w:rPr>
          <w:rFonts w:asciiTheme="majorHAnsi" w:hAnsiTheme="majorHAnsi" w:cstheme="majorHAnsi"/>
        </w:rPr>
        <w:footnoteRef/>
      </w:r>
      <w:r w:rsidRPr="00DE6832">
        <w:rPr>
          <w:rFonts w:asciiTheme="majorHAnsi" w:hAnsiTheme="majorHAnsi" w:cstheme="majorHAnsi"/>
        </w:rPr>
        <w:t xml:space="preserve"> Opcja „Nie dotyczy” uzależniona od zapisów dokumentacji konkursowej, w związku z częściowym zawieszeniem Wytycznych Ministra Inwestycji i Rozwoju w zakresie zagadnień związanych z przygotowaniem projektów inwestycyjnych, w tym projektów generujących dochód i projektów hybrydowych na lata 2014-2020</w:t>
      </w:r>
      <w:r>
        <w:rPr>
          <w:i/>
          <w:iCs/>
        </w:rPr>
        <w:t xml:space="preserve"> </w:t>
      </w:r>
      <w:r>
        <w:t xml:space="preserve"> </w:t>
      </w:r>
    </w:p>
  </w:footnote>
  <w:footnote w:id="4">
    <w:p w:rsidR="00DE6832" w:rsidRDefault="00DE6832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5">
    <w:p w:rsidR="00DE6832" w:rsidRDefault="00DE6832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9" w:rsidRDefault="003D2039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2039" w:rsidRDefault="003D2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039C4"/>
    <w:multiLevelType w:val="hybridMultilevel"/>
    <w:tmpl w:val="06BC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3A0"/>
    <w:rsid w:val="00070C5E"/>
    <w:rsid w:val="00082B24"/>
    <w:rsid w:val="000A21FE"/>
    <w:rsid w:val="000B430C"/>
    <w:rsid w:val="000D4141"/>
    <w:rsid w:val="000E7C8E"/>
    <w:rsid w:val="001117E6"/>
    <w:rsid w:val="00127023"/>
    <w:rsid w:val="00192812"/>
    <w:rsid w:val="00196773"/>
    <w:rsid w:val="001A102E"/>
    <w:rsid w:val="001C28B1"/>
    <w:rsid w:val="001C33A8"/>
    <w:rsid w:val="001C4D1D"/>
    <w:rsid w:val="001D414D"/>
    <w:rsid w:val="001D5D4B"/>
    <w:rsid w:val="00201D94"/>
    <w:rsid w:val="002029CA"/>
    <w:rsid w:val="0026456C"/>
    <w:rsid w:val="00266540"/>
    <w:rsid w:val="00276BF9"/>
    <w:rsid w:val="00283330"/>
    <w:rsid w:val="00291464"/>
    <w:rsid w:val="002C3B25"/>
    <w:rsid w:val="002D37A8"/>
    <w:rsid w:val="002D5E5E"/>
    <w:rsid w:val="002E210D"/>
    <w:rsid w:val="003108DE"/>
    <w:rsid w:val="00325F31"/>
    <w:rsid w:val="00326EC7"/>
    <w:rsid w:val="00336C16"/>
    <w:rsid w:val="00345CA3"/>
    <w:rsid w:val="00364A66"/>
    <w:rsid w:val="003825A0"/>
    <w:rsid w:val="003A68C4"/>
    <w:rsid w:val="003B6A08"/>
    <w:rsid w:val="003C169D"/>
    <w:rsid w:val="003D2039"/>
    <w:rsid w:val="003E67FA"/>
    <w:rsid w:val="004049F3"/>
    <w:rsid w:val="00406971"/>
    <w:rsid w:val="00427C02"/>
    <w:rsid w:val="004556A5"/>
    <w:rsid w:val="004616A2"/>
    <w:rsid w:val="00466E8D"/>
    <w:rsid w:val="00467541"/>
    <w:rsid w:val="0048377C"/>
    <w:rsid w:val="0053014A"/>
    <w:rsid w:val="0054477F"/>
    <w:rsid w:val="00557689"/>
    <w:rsid w:val="00566CC8"/>
    <w:rsid w:val="00594E5A"/>
    <w:rsid w:val="005B5A7F"/>
    <w:rsid w:val="005C61FB"/>
    <w:rsid w:val="005F5122"/>
    <w:rsid w:val="005F7413"/>
    <w:rsid w:val="006002F6"/>
    <w:rsid w:val="0060556E"/>
    <w:rsid w:val="006153F7"/>
    <w:rsid w:val="0061572A"/>
    <w:rsid w:val="00622220"/>
    <w:rsid w:val="006478EF"/>
    <w:rsid w:val="0065113F"/>
    <w:rsid w:val="0068078E"/>
    <w:rsid w:val="006930A6"/>
    <w:rsid w:val="006A0A9C"/>
    <w:rsid w:val="006C3019"/>
    <w:rsid w:val="006D73DE"/>
    <w:rsid w:val="006E4EFA"/>
    <w:rsid w:val="006F2722"/>
    <w:rsid w:val="006F3766"/>
    <w:rsid w:val="007039C4"/>
    <w:rsid w:val="00705824"/>
    <w:rsid w:val="00716A2E"/>
    <w:rsid w:val="00756651"/>
    <w:rsid w:val="00760049"/>
    <w:rsid w:val="00762543"/>
    <w:rsid w:val="007C045C"/>
    <w:rsid w:val="007D7F4D"/>
    <w:rsid w:val="007F1CB6"/>
    <w:rsid w:val="00830286"/>
    <w:rsid w:val="00850DDD"/>
    <w:rsid w:val="00870C5A"/>
    <w:rsid w:val="00876B60"/>
    <w:rsid w:val="00891B6B"/>
    <w:rsid w:val="008A6C72"/>
    <w:rsid w:val="008A7C64"/>
    <w:rsid w:val="008B6A65"/>
    <w:rsid w:val="008C57CE"/>
    <w:rsid w:val="008E281B"/>
    <w:rsid w:val="009367C7"/>
    <w:rsid w:val="0096234E"/>
    <w:rsid w:val="009873CE"/>
    <w:rsid w:val="00987FE7"/>
    <w:rsid w:val="009927F4"/>
    <w:rsid w:val="009B0B10"/>
    <w:rsid w:val="009F71F6"/>
    <w:rsid w:val="00A27525"/>
    <w:rsid w:val="00A42F57"/>
    <w:rsid w:val="00A8279C"/>
    <w:rsid w:val="00A8579D"/>
    <w:rsid w:val="00AA1275"/>
    <w:rsid w:val="00AC5F4A"/>
    <w:rsid w:val="00AD2A26"/>
    <w:rsid w:val="00AF43FC"/>
    <w:rsid w:val="00B027FB"/>
    <w:rsid w:val="00B07B5A"/>
    <w:rsid w:val="00B1365B"/>
    <w:rsid w:val="00B5379E"/>
    <w:rsid w:val="00B578B6"/>
    <w:rsid w:val="00B77901"/>
    <w:rsid w:val="00B945DA"/>
    <w:rsid w:val="00BC2833"/>
    <w:rsid w:val="00BE3B97"/>
    <w:rsid w:val="00BE6D4A"/>
    <w:rsid w:val="00BE7D11"/>
    <w:rsid w:val="00C11EEF"/>
    <w:rsid w:val="00C20BD1"/>
    <w:rsid w:val="00C2733A"/>
    <w:rsid w:val="00C65FFE"/>
    <w:rsid w:val="00CA49BC"/>
    <w:rsid w:val="00CC1BD2"/>
    <w:rsid w:val="00D13FFB"/>
    <w:rsid w:val="00D1417C"/>
    <w:rsid w:val="00D30895"/>
    <w:rsid w:val="00D37E6D"/>
    <w:rsid w:val="00D40CB3"/>
    <w:rsid w:val="00D64113"/>
    <w:rsid w:val="00D96683"/>
    <w:rsid w:val="00DB1455"/>
    <w:rsid w:val="00DB7525"/>
    <w:rsid w:val="00DE6832"/>
    <w:rsid w:val="00DF4CFA"/>
    <w:rsid w:val="00E15AC6"/>
    <w:rsid w:val="00E44A60"/>
    <w:rsid w:val="00E57A0F"/>
    <w:rsid w:val="00EE23A0"/>
    <w:rsid w:val="00EE679E"/>
    <w:rsid w:val="00EF28FD"/>
    <w:rsid w:val="00EF7934"/>
    <w:rsid w:val="00F26B72"/>
    <w:rsid w:val="00F47B9D"/>
    <w:rsid w:val="00F57043"/>
    <w:rsid w:val="00F61FB8"/>
    <w:rsid w:val="00F85870"/>
    <w:rsid w:val="00F860E1"/>
    <w:rsid w:val="00FA0F71"/>
    <w:rsid w:val="00FC1621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548AD"/>
  <w15:docId w15:val="{7D7DC848-23A4-4900-95CE-E7ED1EF1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  <w:style w:type="paragraph" w:customStyle="1" w:styleId="Default">
    <w:name w:val="Default"/>
    <w:rsid w:val="005F5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504AE-4B90-480C-90C1-9604D8C7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3087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mstadnik</cp:lastModifiedBy>
  <cp:revision>10</cp:revision>
  <cp:lastPrinted>2019-09-09T10:36:00Z</cp:lastPrinted>
  <dcterms:created xsi:type="dcterms:W3CDTF">2020-01-21T13:15:00Z</dcterms:created>
  <dcterms:modified xsi:type="dcterms:W3CDTF">2020-11-09T11:47:00Z</dcterms:modified>
</cp:coreProperties>
</file>