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E7" w:rsidRDefault="00987FE7" w:rsidP="00987FE7">
      <w:pPr>
        <w:spacing w:after="0" w:line="240" w:lineRule="auto"/>
        <w:rPr>
          <w:rFonts w:ascii="Times New Roman" w:hAnsi="Times New Roman"/>
          <w:b/>
        </w:rPr>
      </w:pPr>
      <w:r>
        <w:rPr>
          <w:rFonts w:cstheme="minorHAnsi"/>
          <w:i/>
          <w:sz w:val="20"/>
          <w:szCs w:val="20"/>
          <w:lang w:eastAsia="pl-PL"/>
        </w:rPr>
        <w:t>Załącznik nr 13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5F5122" w:rsidRPr="005F5122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23/2020 </w:t>
      </w:r>
    </w:p>
    <w:p w:rsidR="005F5122" w:rsidRPr="00A27641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>18 czerwca 2020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830286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  <w:r w:rsidR="00830286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celem(-ami) określonym(-nymi)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DE6832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DE6832" w:rsidRPr="00DE6832" w:rsidRDefault="00DE6832" w:rsidP="00DE683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  <w:color w:val="auto"/>
                <w:sz w:val="22"/>
                <w:szCs w:val="22"/>
              </w:rPr>
              <w:footnoteReference w:id="3"/>
            </w: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2D5E5E" w:rsidP="002D5E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5E5E">
              <w:rPr>
                <w:rFonts w:asciiTheme="majorHAnsi" w:hAnsiTheme="majorHAnsi" w:cstheme="majorHAnsi"/>
                <w:b/>
              </w:rPr>
              <w:t xml:space="preserve">SPECYFICZNE – TYP nr 5 (Ochrona bioróżnorodności i klimatu) 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2D5E5E" w:rsidRPr="002D5E5E" w:rsidRDefault="002D5E5E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2D5E5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Wpływ operacji na łagodzenie skutków zmian klimatu </w:t>
            </w:r>
          </w:p>
        </w:tc>
        <w:tc>
          <w:tcPr>
            <w:tcW w:w="9265" w:type="dxa"/>
          </w:tcPr>
          <w:p w:rsidR="002D5E5E" w:rsidRPr="002D5E5E" w:rsidRDefault="002D5E5E" w:rsidP="002D5E5E">
            <w:pPr>
              <w:jc w:val="both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Uzasadniono wpływ inwestycji na łagodzenie skutków zmiany klimatu. </w:t>
            </w:r>
          </w:p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</w:tcPr>
          <w:p w:rsidR="002D5E5E" w:rsidRPr="002D5E5E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AD2A26" w:rsidRPr="00AD2A26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  <w:r>
              <w:t xml:space="preserve"> 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2D5E5E" w:rsidRDefault="002D5E5E" w:rsidP="002D5E5E">
            <w:pPr>
              <w:pStyle w:val="Default"/>
            </w:pPr>
            <w:r w:rsidRPr="002D5E5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Upowszechnianie edukacji ekologicznej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5" w:type="dxa"/>
          </w:tcPr>
          <w:p w:rsidR="00AD2A26" w:rsidRPr="002D5E5E" w:rsidRDefault="002D5E5E" w:rsidP="002D5E5E">
            <w:pPr>
              <w:jc w:val="both"/>
              <w:rPr>
                <w:rFonts w:ascii="Times New Roman" w:hAnsi="Times New Roman" w:cs="Times New Roman"/>
              </w:rPr>
            </w:pPr>
            <w:r w:rsidRPr="002D5E5E">
              <w:rPr>
                <w:rFonts w:asciiTheme="majorHAnsi" w:hAnsiTheme="majorHAnsi" w:cstheme="majorHAnsi"/>
              </w:rPr>
              <w:t>W przypadku tworzonej infrastruktury przewidziano działania dot. promowania ochrony różnorodności biologicznej i przyrodniczej (wraz z działaniami z zakresu edukacji ekologicznej).</w:t>
            </w:r>
            <w:r>
              <w:t xml:space="preserve"> </w:t>
            </w:r>
          </w:p>
        </w:tc>
        <w:tc>
          <w:tcPr>
            <w:tcW w:w="1241" w:type="dxa"/>
          </w:tcPr>
          <w:p w:rsidR="002D5E5E" w:rsidRPr="002D5E5E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AD2A26" w:rsidRPr="00AD2A26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</w:p>
        </w:tc>
      </w:tr>
      <w:tr w:rsidR="002D5E5E" w:rsidRPr="00AD2A26" w:rsidTr="00467541">
        <w:trPr>
          <w:trHeight w:val="431"/>
        </w:trPr>
        <w:tc>
          <w:tcPr>
            <w:tcW w:w="477" w:type="dxa"/>
          </w:tcPr>
          <w:p w:rsidR="002D5E5E" w:rsidRPr="00AD2A26" w:rsidRDefault="002D5E5E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011" w:type="dxa"/>
          </w:tcPr>
          <w:p w:rsidR="002D5E5E" w:rsidRPr="002D5E5E" w:rsidRDefault="002D5E5E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2D5E5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Zgodność działań realizowanych na obszarze NATURA 2000 z PAF </w:t>
            </w:r>
          </w:p>
        </w:tc>
        <w:tc>
          <w:tcPr>
            <w:tcW w:w="9265" w:type="dxa"/>
          </w:tcPr>
          <w:p w:rsidR="002D5E5E" w:rsidRPr="002D5E5E" w:rsidRDefault="002D5E5E" w:rsidP="002D5E5E">
            <w:pPr>
              <w:jc w:val="both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Działania realizowane na obszarze NATURA 2000 będą zgodne z wymogami Priorytetowych Ram Działań dla sieci Natura 2000 na Wieloletni Program Finansowania UE w latach 2014-2020 (PAF). </w:t>
            </w:r>
          </w:p>
          <w:p w:rsidR="002D5E5E" w:rsidRPr="00AD2A26" w:rsidRDefault="002D5E5E" w:rsidP="00AD2A2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</w:tcPr>
          <w:p w:rsidR="002D5E5E" w:rsidRPr="002D5E5E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2D5E5E" w:rsidRPr="00AD2A26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</w:p>
        </w:tc>
      </w:tr>
      <w:tr w:rsidR="002D5E5E" w:rsidRPr="00AD2A26" w:rsidTr="00467541">
        <w:trPr>
          <w:trHeight w:val="431"/>
        </w:trPr>
        <w:tc>
          <w:tcPr>
            <w:tcW w:w="477" w:type="dxa"/>
          </w:tcPr>
          <w:p w:rsidR="002D5E5E" w:rsidRPr="00AD2A26" w:rsidRDefault="002D5E5E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011" w:type="dxa"/>
          </w:tcPr>
          <w:p w:rsidR="002D5E5E" w:rsidRPr="002D5E5E" w:rsidRDefault="002D5E5E" w:rsidP="002D5E5E">
            <w:pPr>
              <w:pStyle w:val="Default"/>
            </w:pPr>
            <w:r w:rsidRPr="002D5E5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Wykorzystanie potencjału lokalnych obszarów cennych przyrodniczo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5" w:type="dxa"/>
          </w:tcPr>
          <w:p w:rsidR="002D5E5E" w:rsidRPr="002D5E5E" w:rsidRDefault="002D5E5E" w:rsidP="002D5E5E">
            <w:pPr>
              <w:jc w:val="both"/>
              <w:rPr>
                <w:rFonts w:ascii="Times New Roman" w:hAnsi="Times New Roman" w:cs="Times New Roman"/>
              </w:rPr>
            </w:pPr>
            <w:r w:rsidRPr="002D5E5E">
              <w:rPr>
                <w:rFonts w:asciiTheme="majorHAnsi" w:hAnsiTheme="majorHAnsi" w:cstheme="majorHAnsi"/>
              </w:rPr>
              <w:t>Realizacja inwestycji ma na celu ekonomiczne wykorzystanie lokalnych zasobów przyrodniczych takich, jak tereny wypoczynkowe, ścieżki dydaktyczne, itp.</w:t>
            </w:r>
            <w:r>
              <w:t xml:space="preserve"> </w:t>
            </w:r>
          </w:p>
        </w:tc>
        <w:tc>
          <w:tcPr>
            <w:tcW w:w="1241" w:type="dxa"/>
          </w:tcPr>
          <w:p w:rsidR="002D5E5E" w:rsidRPr="00AD2A26" w:rsidRDefault="004049F3" w:rsidP="004049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71" w:rsidRDefault="00FA0F71" w:rsidP="00364A66">
      <w:pPr>
        <w:spacing w:after="0" w:line="240" w:lineRule="auto"/>
      </w:pPr>
      <w:r>
        <w:separator/>
      </w:r>
    </w:p>
  </w:endnote>
  <w:endnote w:type="continuationSeparator" w:id="0">
    <w:p w:rsidR="00FA0F71" w:rsidRDefault="00FA0F71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429392"/>
      <w:docPartObj>
        <w:docPartGallery w:val="Page Numbers (Bottom of Page)"/>
        <w:docPartUnique/>
      </w:docPartObj>
    </w:sdtPr>
    <w:sdtEndPr/>
    <w:sdtContent>
      <w:p w:rsidR="00326EC7" w:rsidRDefault="00BE7D11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4049F3">
          <w:rPr>
            <w:noProof/>
          </w:rPr>
          <w:t>14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71" w:rsidRDefault="00FA0F71" w:rsidP="00364A66">
      <w:pPr>
        <w:spacing w:after="0" w:line="240" w:lineRule="auto"/>
      </w:pPr>
      <w:r>
        <w:separator/>
      </w:r>
    </w:p>
  </w:footnote>
  <w:footnote w:type="continuationSeparator" w:id="0">
    <w:p w:rsidR="00FA0F71" w:rsidRDefault="00FA0F71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:rsidR="00DE6832" w:rsidRDefault="00DE6832" w:rsidP="00DE6832">
      <w:pPr>
        <w:pStyle w:val="Tekstprzypisudolnego"/>
        <w:jc w:val="both"/>
      </w:pPr>
      <w:r w:rsidRPr="00DE6832">
        <w:rPr>
          <w:rFonts w:asciiTheme="majorHAnsi" w:hAnsiTheme="majorHAnsi" w:cstheme="majorHAnsi"/>
        </w:rPr>
        <w:footnoteRef/>
      </w:r>
      <w:r w:rsidRPr="00DE6832">
        <w:rPr>
          <w:rFonts w:asciiTheme="majorHAnsi" w:hAnsiTheme="majorHAnsi" w:cstheme="majorHAnsi"/>
        </w:rPr>
        <w:t xml:space="preserve"> </w:t>
      </w:r>
      <w:r w:rsidRPr="00DE6832">
        <w:rPr>
          <w:rFonts w:asciiTheme="majorHAnsi" w:hAnsiTheme="majorHAnsi" w:cstheme="majorHAnsi"/>
        </w:rPr>
        <w:t>Opcja „Nie dotyczy” uzależniona od zapisów dokumentacji konkursowej, w związku z częściowym zawieszeniem Wytycznych Ministra Inwestycji i Rozwoju w zakresie zagadnień związanych z przygotowaniem projektów inwestycyjnych, w tym projektów generujących dochód i projektów hybrydowych na lata 2014-2020</w:t>
      </w:r>
      <w:r>
        <w:rPr>
          <w:i/>
          <w:iCs/>
        </w:rPr>
        <w:t xml:space="preserve"> </w:t>
      </w:r>
      <w:r>
        <w:t xml:space="preserve"> </w:t>
      </w:r>
    </w:p>
  </w:footnote>
  <w:footnote w:id="4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A0"/>
    <w:rsid w:val="00070C5E"/>
    <w:rsid w:val="00082B24"/>
    <w:rsid w:val="000A21FE"/>
    <w:rsid w:val="000B430C"/>
    <w:rsid w:val="000D4141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D5E5E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49F3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5122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6F3766"/>
    <w:rsid w:val="007039C4"/>
    <w:rsid w:val="00705824"/>
    <w:rsid w:val="00716A2E"/>
    <w:rsid w:val="00756651"/>
    <w:rsid w:val="00760049"/>
    <w:rsid w:val="00762543"/>
    <w:rsid w:val="007C045C"/>
    <w:rsid w:val="007D7F4D"/>
    <w:rsid w:val="007F1CB6"/>
    <w:rsid w:val="00830286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87FE7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BE7D11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E6832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A0F7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8D9182E"/>
  <w15:docId w15:val="{7D7DC848-23A4-4900-95CE-E7ED1EF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  <w:style w:type="paragraph" w:customStyle="1" w:styleId="Default">
    <w:name w:val="Default"/>
    <w:rsid w:val="005F5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3E70-09D4-4DCF-A9DF-C7EA9E47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3008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mstadnik</cp:lastModifiedBy>
  <cp:revision>7</cp:revision>
  <cp:lastPrinted>2019-09-09T10:36:00Z</cp:lastPrinted>
  <dcterms:created xsi:type="dcterms:W3CDTF">2020-01-21T13:15:00Z</dcterms:created>
  <dcterms:modified xsi:type="dcterms:W3CDTF">2020-09-15T10:55:00Z</dcterms:modified>
</cp:coreProperties>
</file>