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8041D6" w:rsidP="00AB7B04">
      <w:pPr>
        <w:spacing w:after="0" w:line="240" w:lineRule="auto"/>
        <w:jc w:val="center"/>
        <w:rPr>
          <w:b/>
          <w:sz w:val="23"/>
          <w:szCs w:val="23"/>
        </w:rPr>
      </w:pPr>
      <w:r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7A49C4">
        <w:rPr>
          <w:b/>
          <w:sz w:val="23"/>
          <w:szCs w:val="23"/>
        </w:rPr>
        <w:t>6</w:t>
      </w:r>
      <w:r w:rsidRPr="00AB7B04">
        <w:rPr>
          <w:b/>
          <w:sz w:val="23"/>
          <w:szCs w:val="23"/>
        </w:rPr>
        <w:t>/201</w:t>
      </w:r>
      <w:r w:rsidR="007A49C4">
        <w:rPr>
          <w:b/>
          <w:sz w:val="23"/>
          <w:szCs w:val="23"/>
        </w:rPr>
        <w:t>8</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7A49C4" w:rsidRPr="007755B9">
        <w:rPr>
          <w:b/>
          <w:bCs/>
          <w:sz w:val="24"/>
          <w:szCs w:val="24"/>
        </w:rPr>
        <w:t xml:space="preserve">II.2.2 </w:t>
      </w:r>
      <w:r w:rsidR="007A49C4" w:rsidRPr="007755B9">
        <w:rPr>
          <w:b/>
          <w:sz w:val="24"/>
          <w:szCs w:val="24"/>
        </w:rPr>
        <w:t>Infrastruktura służąca ochronie bioróżnorodności i klimatu</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7A49C4" w:rsidRPr="007A49C4">
        <w:rPr>
          <w:rFonts w:cs="Times New Roman"/>
          <w:bCs/>
        </w:rPr>
        <w:t xml:space="preserve">5 – </w:t>
      </w:r>
      <w:r w:rsidR="007A49C4" w:rsidRPr="007A49C4">
        <w:t>Ochrona bioróżnorodności i klimatu</w:t>
      </w:r>
    </w:p>
    <w:p w:rsidR="002C078A" w:rsidRPr="00397899" w:rsidRDefault="002C078A" w:rsidP="007E492F">
      <w:pPr>
        <w:spacing w:after="0" w:line="240" w:lineRule="auto"/>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 xml:space="preserve">Wszystkie załączniki do wniosku więcej niż jednostronicowe powinny być zszyte lub np. </w:t>
      </w:r>
      <w:proofErr w:type="spellStart"/>
      <w:r w:rsidRPr="007E492F">
        <w:rPr>
          <w:sz w:val="23"/>
          <w:szCs w:val="23"/>
        </w:rPr>
        <w:t>zbindowane</w:t>
      </w:r>
      <w:proofErr w:type="spellEnd"/>
      <w:r w:rsidRPr="007E492F">
        <w:rPr>
          <w:sz w:val="23"/>
          <w:szCs w:val="23"/>
        </w:rPr>
        <w:t xml:space="preserv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 xml:space="preserve">ul. Piłsudskiego 17, 16-030 Supraśl, tel./ </w:t>
      </w:r>
      <w:proofErr w:type="spellStart"/>
      <w:r w:rsidRPr="009A1031">
        <w:rPr>
          <w:sz w:val="20"/>
          <w:szCs w:val="20"/>
        </w:rPr>
        <w:t>fax</w:t>
      </w:r>
      <w:proofErr w:type="spellEnd"/>
      <w:r w:rsidRPr="009A1031">
        <w:rPr>
          <w:sz w:val="20"/>
          <w:szCs w:val="20"/>
        </w:rPr>
        <w:t>: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Content>
        <w:p w:rsidR="00FE3B13" w:rsidRPr="00397899" w:rsidRDefault="00FE3B13">
          <w:pPr>
            <w:pStyle w:val="Nagwekspisutreci"/>
            <w:rPr>
              <w:color w:val="auto"/>
            </w:rPr>
          </w:pPr>
          <w:r w:rsidRPr="00397899">
            <w:rPr>
              <w:color w:val="auto"/>
            </w:rPr>
            <w:t>Spis treści</w:t>
          </w:r>
        </w:p>
        <w:p w:rsidR="0097500B" w:rsidRDefault="00961E3D">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516576661" w:history="1">
            <w:r w:rsidR="0097500B" w:rsidRPr="0046570C">
              <w:rPr>
                <w:rStyle w:val="Hipercze"/>
                <w:noProof/>
              </w:rPr>
              <w:t>1. Studium Wykonalności lub Analiza Wykonalności Projektu</w:t>
            </w:r>
            <w:r w:rsidR="0097500B">
              <w:rPr>
                <w:noProof/>
                <w:webHidden/>
              </w:rPr>
              <w:tab/>
            </w:r>
            <w:r w:rsidR="0097500B">
              <w:rPr>
                <w:noProof/>
                <w:webHidden/>
              </w:rPr>
              <w:fldChar w:fldCharType="begin"/>
            </w:r>
            <w:r w:rsidR="0097500B">
              <w:rPr>
                <w:noProof/>
                <w:webHidden/>
              </w:rPr>
              <w:instrText xml:space="preserve"> PAGEREF _Toc516576661 \h </w:instrText>
            </w:r>
            <w:r w:rsidR="0097500B">
              <w:rPr>
                <w:noProof/>
                <w:webHidden/>
              </w:rPr>
            </w:r>
            <w:r w:rsidR="0097500B">
              <w:rPr>
                <w:noProof/>
                <w:webHidden/>
              </w:rPr>
              <w:fldChar w:fldCharType="separate"/>
            </w:r>
            <w:r w:rsidR="0097500B">
              <w:rPr>
                <w:noProof/>
                <w:webHidden/>
              </w:rPr>
              <w:t>3</w:t>
            </w:r>
            <w:r w:rsidR="0097500B">
              <w:rPr>
                <w:noProof/>
                <w:webHidden/>
              </w:rPr>
              <w:fldChar w:fldCharType="end"/>
            </w:r>
          </w:hyperlink>
        </w:p>
        <w:p w:rsidR="0097500B" w:rsidRDefault="0097500B">
          <w:pPr>
            <w:pStyle w:val="Spistreci1"/>
            <w:tabs>
              <w:tab w:val="right" w:leader="dot" w:pos="9062"/>
            </w:tabs>
            <w:rPr>
              <w:rFonts w:eastAsiaTheme="minorEastAsia"/>
              <w:noProof/>
              <w:lang w:eastAsia="pl-PL"/>
            </w:rPr>
          </w:pPr>
          <w:hyperlink w:anchor="_Toc516576662" w:history="1">
            <w:r w:rsidRPr="0046570C">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_Toc516576662 \h </w:instrText>
            </w:r>
            <w:r>
              <w:rPr>
                <w:noProof/>
                <w:webHidden/>
              </w:rPr>
            </w:r>
            <w:r>
              <w:rPr>
                <w:noProof/>
                <w:webHidden/>
              </w:rPr>
              <w:fldChar w:fldCharType="separate"/>
            </w:r>
            <w:r>
              <w:rPr>
                <w:noProof/>
                <w:webHidden/>
              </w:rPr>
              <w:t>6</w:t>
            </w:r>
            <w:r>
              <w:rPr>
                <w:noProof/>
                <w:webHidden/>
              </w:rPr>
              <w:fldChar w:fldCharType="end"/>
            </w:r>
          </w:hyperlink>
        </w:p>
        <w:p w:rsidR="0097500B" w:rsidRDefault="0097500B">
          <w:pPr>
            <w:pStyle w:val="Spistreci1"/>
            <w:tabs>
              <w:tab w:val="right" w:leader="dot" w:pos="9062"/>
            </w:tabs>
            <w:rPr>
              <w:rFonts w:eastAsiaTheme="minorEastAsia"/>
              <w:noProof/>
              <w:lang w:eastAsia="pl-PL"/>
            </w:rPr>
          </w:pPr>
          <w:hyperlink w:anchor="_Toc516576663" w:history="1">
            <w:r w:rsidRPr="0046570C">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_Toc516576663 \h </w:instrText>
            </w:r>
            <w:r>
              <w:rPr>
                <w:noProof/>
                <w:webHidden/>
              </w:rPr>
            </w:r>
            <w:r>
              <w:rPr>
                <w:noProof/>
                <w:webHidden/>
              </w:rPr>
              <w:fldChar w:fldCharType="separate"/>
            </w:r>
            <w:r>
              <w:rPr>
                <w:noProof/>
                <w:webHidden/>
              </w:rPr>
              <w:t>8</w:t>
            </w:r>
            <w:r>
              <w:rPr>
                <w:noProof/>
                <w:webHidden/>
              </w:rPr>
              <w:fldChar w:fldCharType="end"/>
            </w:r>
          </w:hyperlink>
        </w:p>
        <w:p w:rsidR="0097500B" w:rsidRDefault="0097500B">
          <w:pPr>
            <w:pStyle w:val="Spistreci1"/>
            <w:tabs>
              <w:tab w:val="right" w:leader="dot" w:pos="9062"/>
            </w:tabs>
            <w:rPr>
              <w:rFonts w:eastAsiaTheme="minorEastAsia"/>
              <w:noProof/>
              <w:lang w:eastAsia="pl-PL"/>
            </w:rPr>
          </w:pPr>
          <w:hyperlink w:anchor="_Toc516576664" w:history="1">
            <w:r w:rsidRPr="0046570C">
              <w:rPr>
                <w:rStyle w:val="Hipercze"/>
                <w:noProof/>
              </w:rPr>
              <w:t>4. Wyciąg z dokumentacji technicznej</w:t>
            </w:r>
            <w:r>
              <w:rPr>
                <w:noProof/>
                <w:webHidden/>
              </w:rPr>
              <w:tab/>
            </w:r>
            <w:r>
              <w:rPr>
                <w:noProof/>
                <w:webHidden/>
              </w:rPr>
              <w:fldChar w:fldCharType="begin"/>
            </w:r>
            <w:r>
              <w:rPr>
                <w:noProof/>
                <w:webHidden/>
              </w:rPr>
              <w:instrText xml:space="preserve"> PAGEREF _Toc516576664 \h </w:instrText>
            </w:r>
            <w:r>
              <w:rPr>
                <w:noProof/>
                <w:webHidden/>
              </w:rPr>
            </w:r>
            <w:r>
              <w:rPr>
                <w:noProof/>
                <w:webHidden/>
              </w:rPr>
              <w:fldChar w:fldCharType="separate"/>
            </w:r>
            <w:r>
              <w:rPr>
                <w:noProof/>
                <w:webHidden/>
              </w:rPr>
              <w:t>9</w:t>
            </w:r>
            <w:r>
              <w:rPr>
                <w:noProof/>
                <w:webHidden/>
              </w:rPr>
              <w:fldChar w:fldCharType="end"/>
            </w:r>
          </w:hyperlink>
        </w:p>
        <w:p w:rsidR="0097500B" w:rsidRDefault="0097500B">
          <w:pPr>
            <w:pStyle w:val="Spistreci1"/>
            <w:tabs>
              <w:tab w:val="right" w:leader="dot" w:pos="9062"/>
            </w:tabs>
            <w:rPr>
              <w:rFonts w:eastAsiaTheme="minorEastAsia"/>
              <w:noProof/>
              <w:lang w:eastAsia="pl-PL"/>
            </w:rPr>
          </w:pPr>
          <w:hyperlink w:anchor="_Toc516576665" w:history="1">
            <w:r w:rsidRPr="0046570C">
              <w:rPr>
                <w:rStyle w:val="Hipercze"/>
                <w:noProof/>
              </w:rPr>
              <w:t>5. Kosztorys inwestorski</w:t>
            </w:r>
            <w:r>
              <w:rPr>
                <w:noProof/>
                <w:webHidden/>
              </w:rPr>
              <w:tab/>
            </w:r>
            <w:r>
              <w:rPr>
                <w:noProof/>
                <w:webHidden/>
              </w:rPr>
              <w:fldChar w:fldCharType="begin"/>
            </w:r>
            <w:r>
              <w:rPr>
                <w:noProof/>
                <w:webHidden/>
              </w:rPr>
              <w:instrText xml:space="preserve"> PAGEREF _Toc516576665 \h </w:instrText>
            </w:r>
            <w:r>
              <w:rPr>
                <w:noProof/>
                <w:webHidden/>
              </w:rPr>
            </w:r>
            <w:r>
              <w:rPr>
                <w:noProof/>
                <w:webHidden/>
              </w:rPr>
              <w:fldChar w:fldCharType="separate"/>
            </w:r>
            <w:r>
              <w:rPr>
                <w:noProof/>
                <w:webHidden/>
              </w:rPr>
              <w:t>10</w:t>
            </w:r>
            <w:r>
              <w:rPr>
                <w:noProof/>
                <w:webHidden/>
              </w:rPr>
              <w:fldChar w:fldCharType="end"/>
            </w:r>
          </w:hyperlink>
        </w:p>
        <w:p w:rsidR="0097500B" w:rsidRDefault="0097500B">
          <w:pPr>
            <w:pStyle w:val="Spistreci1"/>
            <w:tabs>
              <w:tab w:val="right" w:leader="dot" w:pos="9062"/>
            </w:tabs>
            <w:rPr>
              <w:rFonts w:eastAsiaTheme="minorEastAsia"/>
              <w:noProof/>
              <w:lang w:eastAsia="pl-PL"/>
            </w:rPr>
          </w:pPr>
          <w:hyperlink w:anchor="_Toc516576666" w:history="1">
            <w:r w:rsidRPr="0046570C">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_Toc516576666 \h </w:instrText>
            </w:r>
            <w:r>
              <w:rPr>
                <w:noProof/>
                <w:webHidden/>
              </w:rPr>
            </w:r>
            <w:r>
              <w:rPr>
                <w:noProof/>
                <w:webHidden/>
              </w:rPr>
              <w:fldChar w:fldCharType="separate"/>
            </w:r>
            <w:r>
              <w:rPr>
                <w:noProof/>
                <w:webHidden/>
              </w:rPr>
              <w:t>11</w:t>
            </w:r>
            <w:r>
              <w:rPr>
                <w:noProof/>
                <w:webHidden/>
              </w:rPr>
              <w:fldChar w:fldCharType="end"/>
            </w:r>
          </w:hyperlink>
        </w:p>
        <w:p w:rsidR="0097500B" w:rsidRDefault="0097500B">
          <w:pPr>
            <w:pStyle w:val="Spistreci1"/>
            <w:tabs>
              <w:tab w:val="right" w:leader="dot" w:pos="9062"/>
            </w:tabs>
            <w:rPr>
              <w:rFonts w:eastAsiaTheme="minorEastAsia"/>
              <w:noProof/>
              <w:lang w:eastAsia="pl-PL"/>
            </w:rPr>
          </w:pPr>
          <w:hyperlink w:anchor="_Toc516576667" w:history="1">
            <w:r w:rsidRPr="0046570C">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_Toc516576667 \h </w:instrText>
            </w:r>
            <w:r>
              <w:rPr>
                <w:noProof/>
                <w:webHidden/>
              </w:rPr>
            </w:r>
            <w:r>
              <w:rPr>
                <w:noProof/>
                <w:webHidden/>
              </w:rPr>
              <w:fldChar w:fldCharType="separate"/>
            </w:r>
            <w:r>
              <w:rPr>
                <w:noProof/>
                <w:webHidden/>
              </w:rPr>
              <w:t>12</w:t>
            </w:r>
            <w:r>
              <w:rPr>
                <w:noProof/>
                <w:webHidden/>
              </w:rPr>
              <w:fldChar w:fldCharType="end"/>
            </w:r>
          </w:hyperlink>
        </w:p>
        <w:p w:rsidR="0097500B" w:rsidRDefault="0097500B">
          <w:pPr>
            <w:pStyle w:val="Spistreci1"/>
            <w:tabs>
              <w:tab w:val="right" w:leader="dot" w:pos="9062"/>
            </w:tabs>
            <w:rPr>
              <w:rFonts w:eastAsiaTheme="minorEastAsia"/>
              <w:noProof/>
              <w:lang w:eastAsia="pl-PL"/>
            </w:rPr>
          </w:pPr>
          <w:hyperlink w:anchor="_Toc516576668" w:history="1">
            <w:r w:rsidRPr="0046570C">
              <w:rPr>
                <w:rStyle w:val="Hipercze"/>
                <w:noProof/>
              </w:rPr>
              <w:t>8. Pozostałe załączniki wymagane</w:t>
            </w:r>
            <w:r>
              <w:rPr>
                <w:noProof/>
                <w:webHidden/>
              </w:rPr>
              <w:tab/>
            </w:r>
            <w:r>
              <w:rPr>
                <w:noProof/>
                <w:webHidden/>
              </w:rPr>
              <w:fldChar w:fldCharType="begin"/>
            </w:r>
            <w:r>
              <w:rPr>
                <w:noProof/>
                <w:webHidden/>
              </w:rPr>
              <w:instrText xml:space="preserve"> PAGEREF _Toc516576668 \h </w:instrText>
            </w:r>
            <w:r>
              <w:rPr>
                <w:noProof/>
                <w:webHidden/>
              </w:rPr>
            </w:r>
            <w:r>
              <w:rPr>
                <w:noProof/>
                <w:webHidden/>
              </w:rPr>
              <w:fldChar w:fldCharType="separate"/>
            </w:r>
            <w:r>
              <w:rPr>
                <w:noProof/>
                <w:webHidden/>
              </w:rPr>
              <w:t>13</w:t>
            </w:r>
            <w:r>
              <w:rPr>
                <w:noProof/>
                <w:webHidden/>
              </w:rPr>
              <w:fldChar w:fldCharType="end"/>
            </w:r>
          </w:hyperlink>
        </w:p>
        <w:p w:rsidR="00FE3B13" w:rsidRPr="00397899" w:rsidRDefault="00961E3D">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6E6C37" w:rsidRDefault="00AB7B04" w:rsidP="00AB7B04">
      <w:pPr>
        <w:jc w:val="both"/>
        <w:rPr>
          <w:rFonts w:asciiTheme="majorHAnsi" w:hAnsiTheme="majorHAnsi"/>
          <w:b/>
          <w:color w:val="548DD4" w:themeColor="text2" w:themeTint="99"/>
          <w:sz w:val="28"/>
          <w:szCs w:val="28"/>
        </w:rPr>
      </w:pPr>
      <w:r w:rsidRPr="006E6C37">
        <w:rPr>
          <w:rFonts w:asciiTheme="majorHAnsi" w:hAnsiTheme="majorHAnsi"/>
          <w:b/>
          <w:color w:val="548DD4" w:themeColor="text2" w:themeTint="99"/>
          <w:sz w:val="28"/>
          <w:szCs w:val="28"/>
        </w:rPr>
        <w:lastRenderedPageBreak/>
        <w:t>Postanowienia Ogólne</w:t>
      </w:r>
    </w:p>
    <w:p w:rsidR="00AB7B04" w:rsidRPr="00AB7B04" w:rsidRDefault="00AB7B04" w:rsidP="00AB7B04">
      <w:pPr>
        <w:jc w:val="both"/>
        <w:rPr>
          <w:sz w:val="23"/>
          <w:szCs w:val="23"/>
        </w:rPr>
      </w:pPr>
      <w:r w:rsidRPr="00AB7B04">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AB7B04" w:rsidRDefault="00AB7B04" w:rsidP="00AB7B04">
      <w:pPr>
        <w:jc w:val="both"/>
        <w:rPr>
          <w:sz w:val="23"/>
          <w:szCs w:val="23"/>
        </w:rPr>
      </w:pPr>
      <w:r w:rsidRPr="00AB7B04">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AB7B04" w:rsidRDefault="00AB7B04" w:rsidP="00AB7B04">
      <w:pPr>
        <w:jc w:val="both"/>
        <w:rPr>
          <w:sz w:val="23"/>
          <w:szCs w:val="23"/>
        </w:rPr>
      </w:pPr>
      <w:r w:rsidRPr="00AB7B04">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397899" w:rsidRDefault="00AB7B04" w:rsidP="00AB7B04">
      <w:pPr>
        <w:jc w:val="both"/>
        <w:rPr>
          <w:sz w:val="23"/>
          <w:szCs w:val="23"/>
        </w:rPr>
      </w:pPr>
      <w:r w:rsidRPr="00AB7B04">
        <w:rPr>
          <w:sz w:val="23"/>
          <w:szCs w:val="23"/>
        </w:rPr>
        <w:t>Poniżej przedstawiono wykaz załączników obligatoryjnych oraz fakultatywnych zgodnie z kolejnością wykazaną w pkt</w:t>
      </w:r>
      <w:r w:rsidR="009A1031">
        <w:rPr>
          <w:sz w:val="23"/>
          <w:szCs w:val="23"/>
        </w:rPr>
        <w:t>.</w:t>
      </w:r>
      <w:r w:rsidRPr="00AB7B04">
        <w:rPr>
          <w:sz w:val="23"/>
          <w:szCs w:val="23"/>
        </w:rPr>
        <w:t xml:space="preserve"> VIII.1 Lista załączników we wniosku o dofinansowanie realizacji projektu w ramach Regionalnego Programu Operacyjnego Województwa Podlaskiego na lata 2014-2020.</w:t>
      </w:r>
    </w:p>
    <w:p w:rsidR="00D475B1" w:rsidRPr="00397899" w:rsidRDefault="00D475B1" w:rsidP="00D475B1">
      <w:pPr>
        <w:rPr>
          <w:sz w:val="23"/>
          <w:szCs w:val="23"/>
        </w:rPr>
      </w:pPr>
    </w:p>
    <w:p w:rsidR="00D475B1" w:rsidRPr="006E6C37" w:rsidRDefault="00D475B1" w:rsidP="00FE3B13">
      <w:pPr>
        <w:pStyle w:val="Nagwek1"/>
        <w:rPr>
          <w:color w:val="548DD4" w:themeColor="text2" w:themeTint="99"/>
        </w:rPr>
      </w:pPr>
      <w:bookmarkStart w:id="0" w:name="_Toc516576661"/>
      <w:r w:rsidRPr="006E6C37">
        <w:rPr>
          <w:color w:val="548DD4" w:themeColor="text2" w:themeTint="99"/>
        </w:rPr>
        <w:t xml:space="preserve">1. Studium Wykonalności </w:t>
      </w:r>
      <w:r w:rsidR="000B30C1" w:rsidRPr="006E6C37">
        <w:rPr>
          <w:color w:val="548DD4" w:themeColor="text2" w:themeTint="99"/>
        </w:rPr>
        <w:t>lub Analiza Wykonalności Projektu</w:t>
      </w:r>
      <w:bookmarkEnd w:id="0"/>
    </w:p>
    <w:p w:rsidR="00D475B1" w:rsidRPr="00397899" w:rsidRDefault="00D475B1" w:rsidP="00D475B1">
      <w:pPr>
        <w:spacing w:after="0"/>
        <w:jc w:val="both"/>
        <w:rPr>
          <w:sz w:val="23"/>
          <w:szCs w:val="23"/>
        </w:rPr>
      </w:pPr>
    </w:p>
    <w:p w:rsidR="00AB7B04" w:rsidRPr="00AB7B04" w:rsidRDefault="00AB7B04" w:rsidP="00AB7B04">
      <w:pPr>
        <w:jc w:val="both"/>
        <w:rPr>
          <w:sz w:val="23"/>
          <w:szCs w:val="23"/>
        </w:rPr>
      </w:pPr>
      <w:r w:rsidRPr="00AB7B04">
        <w:rPr>
          <w:b/>
          <w:sz w:val="23"/>
          <w:szCs w:val="23"/>
        </w:rPr>
        <w:t>Studium wykonalności</w:t>
      </w:r>
      <w:r w:rsidRPr="00AB7B04">
        <w:rPr>
          <w:sz w:val="23"/>
          <w:szCs w:val="23"/>
        </w:rPr>
        <w:t xml:space="preserve"> jest „badaniem proponowanego projektu, które ma ustalić, czy proponowana inwestycja jest na tyle atrakcyjna, aby uzasadniać dalsze szczegółowe prace przygotowawcze”. </w:t>
      </w:r>
    </w:p>
    <w:p w:rsidR="00AB7B04" w:rsidRPr="00AB7B04" w:rsidRDefault="00AB7B04" w:rsidP="00AB7B04">
      <w:pPr>
        <w:jc w:val="both"/>
        <w:rPr>
          <w:sz w:val="23"/>
          <w:szCs w:val="23"/>
        </w:rPr>
      </w:pPr>
      <w:r w:rsidRPr="00AB7B04">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w:t>
      </w:r>
      <w:r w:rsidRPr="0007105E">
        <w:rPr>
          <w:sz w:val="23"/>
          <w:szCs w:val="23"/>
        </w:rPr>
        <w:t>0</w:t>
      </w:r>
      <w:r w:rsidR="0007105E" w:rsidRPr="0007105E">
        <w:rPr>
          <w:sz w:val="23"/>
          <w:szCs w:val="23"/>
        </w:rPr>
        <w:t>.</w:t>
      </w:r>
    </w:p>
    <w:p w:rsidR="00AB7B04" w:rsidRDefault="00AB7B04" w:rsidP="00AB7B04">
      <w:pPr>
        <w:jc w:val="both"/>
        <w:rPr>
          <w:sz w:val="23"/>
          <w:szCs w:val="23"/>
        </w:rPr>
      </w:pPr>
      <w:r w:rsidRPr="00AB7B04">
        <w:rPr>
          <w:sz w:val="23"/>
          <w:szCs w:val="23"/>
        </w:rPr>
        <w:t xml:space="preserve">W ramach niniejszego konkursu, Studium Wykonalności nie jest dokumentem obligatoryjnym. Alternatywnie do Studium Wykonalności dopuszcza się złożenie Analizy Wykonalności Projektu. </w:t>
      </w:r>
    </w:p>
    <w:p w:rsidR="00321526" w:rsidRPr="00397899" w:rsidRDefault="00321526" w:rsidP="00FD78C0">
      <w:pPr>
        <w:pStyle w:val="Default"/>
        <w:spacing w:after="52"/>
        <w:jc w:val="both"/>
        <w:rPr>
          <w:rFonts w:asciiTheme="minorHAnsi" w:hAnsiTheme="minorHAnsi" w:cstheme="minorBidi"/>
          <w:color w:val="auto"/>
          <w:sz w:val="23"/>
          <w:szCs w:val="23"/>
        </w:rPr>
      </w:pPr>
    </w:p>
    <w:p w:rsidR="00321526" w:rsidRPr="006E6C37" w:rsidRDefault="00321526" w:rsidP="00321526">
      <w:pPr>
        <w:spacing w:after="0"/>
        <w:jc w:val="both"/>
        <w:rPr>
          <w:rFonts w:cs="Times New Roman"/>
          <w:b/>
          <w:bCs/>
          <w:color w:val="548DD4" w:themeColor="text2" w:themeTint="99"/>
          <w:sz w:val="24"/>
          <w:szCs w:val="24"/>
        </w:rPr>
      </w:pPr>
      <w:r w:rsidRPr="006E6C37">
        <w:rPr>
          <w:rFonts w:cs="Times New Roman"/>
          <w:b/>
          <w:bCs/>
          <w:color w:val="548DD4" w:themeColor="text2" w:themeTint="99"/>
          <w:sz w:val="24"/>
          <w:szCs w:val="24"/>
        </w:rPr>
        <w:t>Analiza Wykonalności Projektu:</w:t>
      </w:r>
    </w:p>
    <w:p w:rsidR="00EE2D7C" w:rsidRPr="00397899" w:rsidRDefault="009A1031" w:rsidP="009A1031">
      <w:pPr>
        <w:pStyle w:val="Default"/>
        <w:tabs>
          <w:tab w:val="left" w:pos="1878"/>
        </w:tabs>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ab/>
      </w:r>
    </w:p>
    <w:p w:rsidR="00D10D5D" w:rsidRPr="00BB495D" w:rsidRDefault="005C1910" w:rsidP="00D10D5D">
      <w:pPr>
        <w:spacing w:after="120" w:line="240" w:lineRule="auto"/>
        <w:jc w:val="both"/>
        <w:rPr>
          <w:iCs/>
        </w:rPr>
      </w:pPr>
      <w:r w:rsidRPr="00BB495D">
        <w:rPr>
          <w:iCs/>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w:t>
      </w:r>
      <w:r w:rsidRPr="00BB495D">
        <w:rPr>
          <w:iCs/>
        </w:rPr>
        <w:lastRenderedPageBreak/>
        <w:t xml:space="preserve">załącznikami daje pełny obraz planowanej inwestycji. Składa się z części opisowej oraz części rachunkowej w postaci aktywnych </w:t>
      </w:r>
      <w:r w:rsidRPr="00157917">
        <w:rPr>
          <w:iCs/>
        </w:rPr>
        <w:t>arkuszy dotyczącej m.in. finansowej wykonalności projektu.</w:t>
      </w:r>
    </w:p>
    <w:p w:rsidR="00D10D5D" w:rsidRPr="00BB495D" w:rsidRDefault="005C1910" w:rsidP="00D10D5D">
      <w:pPr>
        <w:spacing w:after="120" w:line="240" w:lineRule="auto"/>
        <w:jc w:val="both"/>
        <w:rPr>
          <w:iCs/>
        </w:rPr>
      </w:pPr>
      <w:r w:rsidRPr="00BB495D">
        <w:rPr>
          <w:iCs/>
        </w:rPr>
        <w:t>Analiza Wykonalności Projektu powinna zawierać:</w:t>
      </w:r>
    </w:p>
    <w:p w:rsidR="00D10D5D" w:rsidRPr="00BB495D" w:rsidRDefault="005C1910" w:rsidP="00D10D5D">
      <w:pPr>
        <w:spacing w:after="120" w:line="240" w:lineRule="auto"/>
        <w:jc w:val="both"/>
        <w:rPr>
          <w:iCs/>
        </w:rPr>
      </w:pPr>
      <w:r w:rsidRPr="00BB495D">
        <w:rPr>
          <w:iCs/>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D10D5D" w:rsidRPr="00BB495D" w:rsidRDefault="005C1910" w:rsidP="00D10D5D">
      <w:pPr>
        <w:pStyle w:val="Akapitzlist"/>
        <w:numPr>
          <w:ilvl w:val="0"/>
          <w:numId w:val="19"/>
        </w:numPr>
        <w:spacing w:after="120" w:line="240" w:lineRule="auto"/>
        <w:ind w:hanging="357"/>
        <w:jc w:val="both"/>
        <w:rPr>
          <w:b/>
          <w:iCs/>
        </w:rPr>
      </w:pPr>
      <w:r w:rsidRPr="00BB495D">
        <w:rPr>
          <w:b/>
          <w:iCs/>
        </w:rPr>
        <w:t>test występowania pomocy publicznej,</w:t>
      </w:r>
    </w:p>
    <w:p w:rsidR="00D10D5D" w:rsidRPr="00BB495D" w:rsidRDefault="005C1910" w:rsidP="00D10D5D">
      <w:pPr>
        <w:pStyle w:val="Akapitzlist"/>
        <w:numPr>
          <w:ilvl w:val="0"/>
          <w:numId w:val="19"/>
        </w:numPr>
        <w:spacing w:after="120" w:line="240" w:lineRule="auto"/>
        <w:ind w:hanging="357"/>
        <w:jc w:val="both"/>
        <w:rPr>
          <w:b/>
          <w:iCs/>
        </w:rPr>
      </w:pPr>
      <w:r w:rsidRPr="00BB495D">
        <w:rPr>
          <w:b/>
          <w:iCs/>
        </w:rPr>
        <w:t>analizę wariantów realizacji projektu,</w:t>
      </w:r>
    </w:p>
    <w:p w:rsidR="00D10D5D" w:rsidRPr="00BB495D" w:rsidRDefault="005C1910" w:rsidP="00D10D5D">
      <w:pPr>
        <w:pStyle w:val="Akapitzlist"/>
        <w:numPr>
          <w:ilvl w:val="0"/>
          <w:numId w:val="19"/>
        </w:numPr>
        <w:spacing w:after="120" w:line="240" w:lineRule="auto"/>
        <w:ind w:hanging="357"/>
        <w:jc w:val="both"/>
        <w:rPr>
          <w:b/>
          <w:iCs/>
        </w:rPr>
      </w:pPr>
      <w:r w:rsidRPr="00422EEC">
        <w:rPr>
          <w:b/>
          <w:iCs/>
        </w:rPr>
        <w:t>analiza p</w:t>
      </w:r>
      <w:r w:rsidR="00422EEC" w:rsidRPr="00422EEC">
        <w:rPr>
          <w:b/>
          <w:iCs/>
        </w:rPr>
        <w:t>otrzeb</w:t>
      </w:r>
      <w:r w:rsidR="00BB495D" w:rsidRPr="00BB495D">
        <w:rPr>
          <w:rFonts w:asciiTheme="majorHAnsi" w:hAnsiTheme="majorHAnsi" w:cs="Times New Roman"/>
          <w:b/>
          <w:sz w:val="24"/>
          <w:szCs w:val="24"/>
        </w:rPr>
        <w:t xml:space="preserve"> </w:t>
      </w:r>
      <w:r w:rsidR="00BB495D" w:rsidRPr="00BB495D">
        <w:rPr>
          <w:b/>
          <w:iCs/>
        </w:rPr>
        <w:t>uwzględniającą m.in. diagnozę potrzeb i deficytów, trendów demograficznych, itp.,</w:t>
      </w:r>
    </w:p>
    <w:p w:rsidR="00D10D5D" w:rsidRPr="007174BA" w:rsidRDefault="005C1910" w:rsidP="00D10D5D">
      <w:pPr>
        <w:pStyle w:val="Akapitzlist"/>
        <w:numPr>
          <w:ilvl w:val="0"/>
          <w:numId w:val="19"/>
        </w:numPr>
        <w:spacing w:after="120" w:line="240" w:lineRule="auto"/>
        <w:ind w:hanging="357"/>
        <w:jc w:val="both"/>
        <w:rPr>
          <w:iCs/>
        </w:rPr>
      </w:pPr>
      <w:r w:rsidRPr="007174BA">
        <w:rPr>
          <w:b/>
          <w:iCs/>
        </w:rPr>
        <w:t xml:space="preserve">informacje uwzględniające spełnienie lokalnych kryteriów wyboru </w:t>
      </w:r>
      <w:r w:rsidR="00BB495D" w:rsidRPr="007174BA">
        <w:rPr>
          <w:b/>
          <w:iCs/>
        </w:rPr>
        <w:t>w zakresie np.:</w:t>
      </w:r>
      <w:r w:rsidR="007174BA" w:rsidRPr="007174BA">
        <w:rPr>
          <w:b/>
          <w:iCs/>
        </w:rPr>
        <w:t xml:space="preserve"> </w:t>
      </w:r>
      <w:r w:rsidR="007174BA" w:rsidRPr="007174BA">
        <w:rPr>
          <w:iCs/>
        </w:rPr>
        <w:t xml:space="preserve">wpływu operacji  na poprawę stanu środowiska naturalnego lub klimatu obszaru LSR, komplementarności projektu z innymi projektami, oddziaływania operacji na grupę </w:t>
      </w:r>
      <w:proofErr w:type="spellStart"/>
      <w:r w:rsidR="007174BA" w:rsidRPr="007174BA">
        <w:rPr>
          <w:iCs/>
        </w:rPr>
        <w:t>defaworyzowaną</w:t>
      </w:r>
      <w:proofErr w:type="spellEnd"/>
      <w:r w:rsidR="007174BA" w:rsidRPr="007174BA">
        <w:rPr>
          <w:iCs/>
        </w:rPr>
        <w:t xml:space="preserve"> zidentyfikowaną w LSR, innowacyjności operacji, zintegrowania zasobów, partnerstwa, wpływu operacji na poprawę atrakcyjności turystycznej obszaru, realizacji operacji przez partnerów społeczn</w:t>
      </w:r>
      <w:r w:rsidR="00E85A8E">
        <w:rPr>
          <w:iCs/>
        </w:rPr>
        <w:t>ych lub organizacje pozarządowe</w:t>
      </w:r>
      <w:r w:rsidR="007174BA" w:rsidRPr="007174BA">
        <w:rPr>
          <w:iCs/>
        </w:rPr>
        <w:t>.</w:t>
      </w:r>
    </w:p>
    <w:p w:rsidR="00BB495D" w:rsidRPr="00BB495D" w:rsidRDefault="00BB495D" w:rsidP="00BB495D">
      <w:pPr>
        <w:spacing w:after="120" w:line="240" w:lineRule="auto"/>
        <w:jc w:val="both"/>
        <w:rPr>
          <w:iCs/>
        </w:rPr>
      </w:pPr>
      <w:r w:rsidRPr="00BB495D">
        <w:rPr>
          <w:iCs/>
        </w:rPr>
        <w:t xml:space="preserve">- </w:t>
      </w:r>
      <w:r w:rsidRPr="00BB495D">
        <w:rPr>
          <w:b/>
          <w:iCs/>
        </w:rPr>
        <w:t>informacje uwzględniające spełnienie zgodności operacji z Lokalną Strategią Rozwoju Stowarzyszenia Lokalna Grupa Działania – Puszcza Knyszyńska</w:t>
      </w:r>
      <w:r w:rsidRPr="00BB495D">
        <w:rPr>
          <w:iCs/>
        </w:rPr>
        <w:t xml:space="preserve"> – z podaniem uzasadnienia i odniesieniem się do konkretnego celu ogólnego, szczegółowego i przedsięwzięcia. </w:t>
      </w:r>
    </w:p>
    <w:p w:rsidR="007255D7" w:rsidRDefault="007255D7" w:rsidP="00D10D5D">
      <w:pPr>
        <w:spacing w:after="120" w:line="240" w:lineRule="auto"/>
        <w:jc w:val="both"/>
        <w:rPr>
          <w:b/>
          <w:iCs/>
        </w:rPr>
      </w:pPr>
    </w:p>
    <w:p w:rsidR="00D10D5D" w:rsidRPr="00BB495D" w:rsidRDefault="005C1910" w:rsidP="00D10D5D">
      <w:pPr>
        <w:spacing w:after="120" w:line="240" w:lineRule="auto"/>
        <w:jc w:val="both"/>
        <w:rPr>
          <w:b/>
          <w:iCs/>
        </w:rPr>
      </w:pPr>
      <w:r w:rsidRPr="00BB495D">
        <w:rPr>
          <w:b/>
          <w:iCs/>
        </w:rPr>
        <w:t>Analiza finansowa</w:t>
      </w:r>
    </w:p>
    <w:p w:rsidR="00D10D5D" w:rsidRPr="00BB495D" w:rsidRDefault="005C1910" w:rsidP="00D10D5D">
      <w:pPr>
        <w:spacing w:after="120" w:line="240" w:lineRule="auto"/>
        <w:jc w:val="both"/>
        <w:rPr>
          <w:iCs/>
        </w:rPr>
      </w:pPr>
      <w:r w:rsidRPr="00BB495D">
        <w:rPr>
          <w:iCs/>
        </w:rPr>
        <w:t>Nie jest wymagane przygotowanie pełnej analizy finansowej i ekonomicznej projektu, a także obliczanie wskaźników właściwych dla pełnej analizy.</w:t>
      </w:r>
    </w:p>
    <w:p w:rsidR="00D10D5D" w:rsidRPr="00BB495D" w:rsidRDefault="005C1910" w:rsidP="00D10D5D">
      <w:pPr>
        <w:spacing w:after="120" w:line="240" w:lineRule="auto"/>
        <w:jc w:val="both"/>
        <w:rPr>
          <w:iCs/>
        </w:rPr>
      </w:pPr>
      <w:r w:rsidRPr="00BB495D">
        <w:rPr>
          <w:iCs/>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BB495D" w:rsidRDefault="005C1910" w:rsidP="00D10D5D">
      <w:pPr>
        <w:spacing w:after="120" w:line="240" w:lineRule="auto"/>
        <w:jc w:val="both"/>
        <w:rPr>
          <w:iCs/>
        </w:rPr>
      </w:pPr>
      <w:r w:rsidRPr="00BB495D">
        <w:rPr>
          <w:iCs/>
        </w:rPr>
        <w:t>Przy opracowaniu części finansowej można się posłużyć:</w:t>
      </w:r>
    </w:p>
    <w:p w:rsidR="00D10D5D" w:rsidRPr="00BB495D" w:rsidRDefault="005C1910" w:rsidP="00D10D5D">
      <w:pPr>
        <w:pStyle w:val="Akapitzlist"/>
        <w:numPr>
          <w:ilvl w:val="0"/>
          <w:numId w:val="19"/>
        </w:numPr>
        <w:spacing w:after="120" w:line="240" w:lineRule="auto"/>
        <w:jc w:val="both"/>
        <w:rPr>
          <w:iCs/>
        </w:rPr>
      </w:pPr>
      <w:r w:rsidRPr="00BB495D">
        <w:rPr>
          <w:iCs/>
        </w:rPr>
        <w:t>Wytycznymi Ministra Infrastruktury i Rozwoju w zakresie zagadnień związanych z przygotowaniem projektów inwestycyjnych, w tym projektów generujących dochód i projektów hybrydowych na lata 2014-2020,</w:t>
      </w:r>
    </w:p>
    <w:p w:rsidR="00D10D5D" w:rsidRPr="00BB495D" w:rsidRDefault="005C1910" w:rsidP="00D10D5D">
      <w:pPr>
        <w:pStyle w:val="Akapitzlist"/>
        <w:numPr>
          <w:ilvl w:val="0"/>
          <w:numId w:val="19"/>
        </w:numPr>
        <w:spacing w:after="120" w:line="240" w:lineRule="auto"/>
        <w:jc w:val="both"/>
        <w:rPr>
          <w:iCs/>
        </w:rPr>
      </w:pPr>
      <w:r w:rsidRPr="00BB495D">
        <w:rPr>
          <w:iCs/>
        </w:rPr>
        <w:t>Podręcznikiem Analiza kosztów i korzyści projektów inwestycyjnych: Przewodnik AKK (Fundusz Strukturalny, Fundusz Spójności i ISPA) (Komisja Europejska, 1997 r.),</w:t>
      </w:r>
    </w:p>
    <w:p w:rsidR="00D10D5D" w:rsidRPr="00BB495D" w:rsidRDefault="005C1910" w:rsidP="00D10D5D">
      <w:pPr>
        <w:pStyle w:val="Akapitzlist"/>
        <w:numPr>
          <w:ilvl w:val="0"/>
          <w:numId w:val="19"/>
        </w:numPr>
        <w:spacing w:after="120" w:line="240" w:lineRule="auto"/>
        <w:jc w:val="both"/>
        <w:rPr>
          <w:iCs/>
        </w:rPr>
      </w:pPr>
      <w:r w:rsidRPr="00BB495D">
        <w:rPr>
          <w:iCs/>
        </w:rPr>
        <w:t>obowiązującymi przepisami i zasadami rachunkowości,</w:t>
      </w:r>
    </w:p>
    <w:p w:rsidR="00D10D5D" w:rsidRPr="00BB495D" w:rsidRDefault="005C1910" w:rsidP="00D10D5D">
      <w:pPr>
        <w:pStyle w:val="Akapitzlist"/>
        <w:numPr>
          <w:ilvl w:val="0"/>
          <w:numId w:val="19"/>
        </w:numPr>
        <w:spacing w:after="240" w:line="240" w:lineRule="auto"/>
        <w:ind w:left="714" w:hanging="357"/>
        <w:jc w:val="both"/>
        <w:rPr>
          <w:iCs/>
        </w:rPr>
      </w:pPr>
      <w:r w:rsidRPr="00BB495D">
        <w:rPr>
          <w:iCs/>
        </w:rPr>
        <w:t>ogólnie przyjętymi metodami analiz finansowych i ekonomicznych.</w:t>
      </w:r>
    </w:p>
    <w:p w:rsidR="00D10D5D" w:rsidRPr="00AB0286" w:rsidRDefault="005C1910" w:rsidP="00D10D5D">
      <w:pPr>
        <w:spacing w:after="120" w:line="240" w:lineRule="auto"/>
        <w:jc w:val="both"/>
        <w:rPr>
          <w:b/>
          <w:iCs/>
        </w:rPr>
      </w:pPr>
      <w:r w:rsidRPr="00AB0286">
        <w:rPr>
          <w:b/>
          <w:iCs/>
        </w:rPr>
        <w:t>Pomoc publiczna w projekcie</w:t>
      </w:r>
    </w:p>
    <w:p w:rsidR="00D10D5D" w:rsidRPr="00AB0286" w:rsidRDefault="005C1910" w:rsidP="00D10D5D">
      <w:pPr>
        <w:spacing w:after="120" w:line="240" w:lineRule="auto"/>
        <w:jc w:val="both"/>
        <w:rPr>
          <w:iCs/>
        </w:rPr>
      </w:pPr>
      <w:r w:rsidRPr="00AB0286">
        <w:rPr>
          <w:iCs/>
        </w:rPr>
        <w:t xml:space="preserve">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w:t>
      </w:r>
      <w:r w:rsidRPr="00AB0286">
        <w:rPr>
          <w:iCs/>
        </w:rPr>
        <w:lastRenderedPageBreak/>
        <w:t>ze wspólnym rynkiem w zakresie, w jakim wpływa na wymianę handlową między Państwami Członkowskimi.</w:t>
      </w:r>
    </w:p>
    <w:p w:rsidR="00D10D5D" w:rsidRPr="00AB0286" w:rsidRDefault="005C1910" w:rsidP="00D10D5D">
      <w:pPr>
        <w:spacing w:after="120" w:line="240" w:lineRule="auto"/>
        <w:jc w:val="both"/>
        <w:rPr>
          <w:iCs/>
        </w:rPr>
      </w:pPr>
      <w:r w:rsidRPr="00AB0286">
        <w:rPr>
          <w:iCs/>
        </w:rPr>
        <w:t>Należy zidentyfikować czy projekt podlega zasadom pomocy publicznej na podstawie obowiązujących aktów prawnych i wytycznych.</w:t>
      </w:r>
    </w:p>
    <w:p w:rsidR="00D10D5D" w:rsidRPr="00AB0286" w:rsidRDefault="005C1910" w:rsidP="00D10D5D">
      <w:pPr>
        <w:spacing w:after="120" w:line="240" w:lineRule="auto"/>
        <w:jc w:val="both"/>
        <w:rPr>
          <w:iCs/>
        </w:rPr>
      </w:pPr>
      <w:r w:rsidRPr="00AB0286">
        <w:rPr>
          <w:iCs/>
        </w:rPr>
        <w:t>Sposobem zweryfikowania występowania pomocy publicznej w projekcie jest test pomocy publicznej. Ustalenie, czy w określonej transakcji występuje pomoc publiczna polega na zbadaniu, czy jednocześnie występują wszystkie niżej wymienione przesłanki</w:t>
      </w:r>
      <w:r w:rsidRPr="00AB0286">
        <w:rPr>
          <w:rStyle w:val="Odwoanieprzypisudolnego"/>
          <w:iCs/>
        </w:rPr>
        <w:footnoteReference w:id="1"/>
      </w:r>
      <w:r w:rsidRPr="00AB0286">
        <w:rPr>
          <w:iCs/>
        </w:rPr>
        <w:t>:</w:t>
      </w:r>
    </w:p>
    <w:p w:rsidR="00D10D5D" w:rsidRPr="00AB0286" w:rsidRDefault="005C1910" w:rsidP="00D10D5D">
      <w:pPr>
        <w:pStyle w:val="Akapitzlist"/>
        <w:numPr>
          <w:ilvl w:val="0"/>
          <w:numId w:val="21"/>
        </w:numPr>
        <w:spacing w:after="120" w:line="240" w:lineRule="auto"/>
        <w:jc w:val="both"/>
        <w:rPr>
          <w:iCs/>
        </w:rPr>
      </w:pPr>
      <w:r w:rsidRPr="00AB0286">
        <w:rPr>
          <w:iCs/>
        </w:rPr>
        <w:t>wsparcie jest przyznawane przez Państwo lub pochodzi ze środków państwowych,</w:t>
      </w:r>
    </w:p>
    <w:p w:rsidR="00D10D5D" w:rsidRPr="00AB0286" w:rsidRDefault="005C1910" w:rsidP="00D10D5D">
      <w:pPr>
        <w:pStyle w:val="Akapitzlist"/>
        <w:numPr>
          <w:ilvl w:val="0"/>
          <w:numId w:val="21"/>
        </w:numPr>
        <w:spacing w:after="120" w:line="240" w:lineRule="auto"/>
        <w:jc w:val="both"/>
        <w:rPr>
          <w:iCs/>
        </w:rPr>
      </w:pPr>
      <w:r w:rsidRPr="00AB0286">
        <w:rPr>
          <w:iCs/>
        </w:rPr>
        <w:t>wsparcie to jest udzielane na warunkach korzystniejszych niż oferowane na rynku (korzyść ekonomiczna),</w:t>
      </w:r>
    </w:p>
    <w:p w:rsidR="00D10D5D" w:rsidRPr="00AB0286" w:rsidRDefault="005C1910" w:rsidP="00D10D5D">
      <w:pPr>
        <w:pStyle w:val="Akapitzlist"/>
        <w:numPr>
          <w:ilvl w:val="0"/>
          <w:numId w:val="21"/>
        </w:numPr>
        <w:spacing w:after="120" w:line="240" w:lineRule="auto"/>
        <w:jc w:val="both"/>
        <w:rPr>
          <w:iCs/>
        </w:rPr>
      </w:pPr>
      <w:r w:rsidRPr="00AB0286">
        <w:rPr>
          <w:iCs/>
        </w:rPr>
        <w:t>selektywność tzn. uprzywilejowanie określonych podmiotów lub wytwarzanie określonych dóbr,</w:t>
      </w:r>
    </w:p>
    <w:p w:rsidR="00D10D5D" w:rsidRPr="00AB0286" w:rsidRDefault="005C1910" w:rsidP="00D10D5D">
      <w:pPr>
        <w:pStyle w:val="Akapitzlist"/>
        <w:numPr>
          <w:ilvl w:val="0"/>
          <w:numId w:val="21"/>
        </w:numPr>
        <w:spacing w:after="120" w:line="240" w:lineRule="auto"/>
        <w:jc w:val="both"/>
        <w:rPr>
          <w:iCs/>
        </w:rPr>
      </w:pPr>
      <w:r w:rsidRPr="00AB0286">
        <w:rPr>
          <w:iCs/>
        </w:rPr>
        <w:t>wsparcie zakłóca konkurencję lub grozi zakłóceniem oraz wpływa na wymianę handlową między Państwami Członkowskimi.</w:t>
      </w:r>
    </w:p>
    <w:p w:rsidR="00D10D5D" w:rsidRPr="00AB0286" w:rsidRDefault="005C1910" w:rsidP="00D10D5D">
      <w:pPr>
        <w:spacing w:after="120" w:line="240" w:lineRule="auto"/>
        <w:jc w:val="both"/>
        <w:rPr>
          <w:iCs/>
        </w:rPr>
      </w:pPr>
      <w:r w:rsidRPr="00AB0286">
        <w:rPr>
          <w:iCs/>
        </w:rPr>
        <w:t>Każdą z przesłanek należy uzasadnić. W przypadku, gdy którakolwiek z przesłanek nie jest spełniona, pomoc publiczna nie występuje.</w:t>
      </w:r>
    </w:p>
    <w:p w:rsidR="00D10D5D" w:rsidRPr="00AB0286" w:rsidRDefault="005C1910" w:rsidP="00D10D5D">
      <w:pPr>
        <w:spacing w:after="120" w:line="240" w:lineRule="auto"/>
        <w:jc w:val="both"/>
        <w:rPr>
          <w:iCs/>
        </w:rPr>
      </w:pPr>
      <w:r w:rsidRPr="00AB0286">
        <w:rPr>
          <w:iCs/>
        </w:rPr>
        <w:t xml:space="preserve">Gdy wynik przeprowadzonego testu pomocy publicznej jest pozytywny, przynajmniej w odniesieniu do części zakresu rzeczowego projektu, oznacza to że projekt w tej części jest objęty pomocą publiczną. Skutkiem tego jest konieczność wydzielenia wydatków </w:t>
      </w:r>
      <w:proofErr w:type="spellStart"/>
      <w:r w:rsidRPr="00AB0286">
        <w:rPr>
          <w:iCs/>
        </w:rPr>
        <w:t>kwalifikowalnych</w:t>
      </w:r>
      <w:proofErr w:type="spellEnd"/>
      <w:r w:rsidRPr="00AB0286">
        <w:rPr>
          <w:iCs/>
        </w:rPr>
        <w:t xml:space="preserve"> w ramach pomocy publicznej i bez pomocy.</w:t>
      </w:r>
    </w:p>
    <w:p w:rsidR="00D10D5D" w:rsidRPr="00AB0286" w:rsidRDefault="005C1910" w:rsidP="00D10D5D">
      <w:pPr>
        <w:spacing w:after="120" w:line="240" w:lineRule="auto"/>
        <w:jc w:val="both"/>
        <w:rPr>
          <w:iCs/>
        </w:rPr>
      </w:pPr>
      <w:r w:rsidRPr="00AB0286">
        <w:rPr>
          <w:iCs/>
        </w:rPr>
        <w:t>W przypadku wpisania się projektu w zakres objęty pomocą stosuje się poziom dofinansowania określony w danym programie pomocowym.</w:t>
      </w:r>
    </w:p>
    <w:p w:rsidR="00D10D5D" w:rsidRPr="00AB0286" w:rsidRDefault="005C1910" w:rsidP="00D10D5D">
      <w:pPr>
        <w:spacing w:after="120" w:line="240" w:lineRule="auto"/>
        <w:jc w:val="both"/>
        <w:rPr>
          <w:iCs/>
        </w:rPr>
      </w:pPr>
      <w:r w:rsidRPr="00AB0286">
        <w:rPr>
          <w:iCs/>
        </w:rPr>
        <w:t>W projektach może występować mieszany poziom dofinansowania – odrębny dla zadań, w których występuje pomoc publiczna i odrębny dla pozostałych.</w:t>
      </w:r>
    </w:p>
    <w:p w:rsidR="00D10D5D" w:rsidRPr="00AB0286" w:rsidRDefault="005C1910" w:rsidP="00D10D5D">
      <w:pPr>
        <w:spacing w:line="240" w:lineRule="auto"/>
        <w:jc w:val="both"/>
        <w:rPr>
          <w:iCs/>
        </w:rPr>
      </w:pPr>
      <w:r w:rsidRPr="00AB0286">
        <w:rPr>
          <w:iCs/>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AB0286">
        <w:rPr>
          <w:iCs/>
        </w:rPr>
        <w:t>minimis</w:t>
      </w:r>
      <w:proofErr w:type="spellEnd"/>
      <w:r w:rsidRPr="00AB0286">
        <w:rPr>
          <w:iCs/>
        </w:rPr>
        <w:t xml:space="preserve"> na podstawie Rozporządzenia Ministra Infrastruktury i Rozwoju z dnia 19 marca 2015 r. w sprawie udzielania pomocy de </w:t>
      </w:r>
      <w:proofErr w:type="spellStart"/>
      <w:r w:rsidRPr="00AB0286">
        <w:rPr>
          <w:iCs/>
        </w:rPr>
        <w:t>minimis</w:t>
      </w:r>
      <w:proofErr w:type="spellEnd"/>
      <w:r w:rsidRPr="00AB0286">
        <w:rPr>
          <w:iCs/>
        </w:rPr>
        <w:t xml:space="preserve"> w ramach regionalnych programów operacyjnych na lata 2014-2020 (</w:t>
      </w:r>
      <w:proofErr w:type="spellStart"/>
      <w:r w:rsidRPr="00AB0286">
        <w:rPr>
          <w:iCs/>
        </w:rPr>
        <w:t>Dz.U</w:t>
      </w:r>
      <w:proofErr w:type="spellEnd"/>
      <w:r w:rsidRPr="00AB0286">
        <w:rPr>
          <w:iCs/>
        </w:rPr>
        <w:t xml:space="preserve"> z 2015 r., poz. 488).</w:t>
      </w:r>
    </w:p>
    <w:p w:rsidR="00D10D5D" w:rsidRPr="00AB0286" w:rsidRDefault="005C1910" w:rsidP="00D10D5D">
      <w:pPr>
        <w:spacing w:line="240" w:lineRule="auto"/>
        <w:jc w:val="both"/>
        <w:rPr>
          <w:b/>
          <w:iCs/>
        </w:rPr>
      </w:pPr>
      <w:r w:rsidRPr="00AB0286">
        <w:rPr>
          <w:b/>
          <w:iCs/>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AB0286" w:rsidRDefault="005C1910" w:rsidP="00D10D5D">
      <w:pPr>
        <w:spacing w:after="0" w:line="240" w:lineRule="auto"/>
        <w:jc w:val="both"/>
        <w:rPr>
          <w:iCs/>
        </w:rPr>
      </w:pPr>
      <w:r w:rsidRPr="00AB0286">
        <w:rPr>
          <w:iCs/>
        </w:rPr>
        <w:t>Sposób składania załącznika:</w:t>
      </w:r>
    </w:p>
    <w:p w:rsidR="00D10D5D" w:rsidRPr="00AB0286" w:rsidRDefault="005C1910" w:rsidP="00D10D5D">
      <w:pPr>
        <w:pStyle w:val="Akapitzlist"/>
        <w:numPr>
          <w:ilvl w:val="0"/>
          <w:numId w:val="22"/>
        </w:numPr>
        <w:spacing w:after="120" w:line="240" w:lineRule="auto"/>
        <w:jc w:val="both"/>
        <w:rPr>
          <w:iCs/>
        </w:rPr>
      </w:pPr>
      <w:r w:rsidRPr="00AB0286">
        <w:rPr>
          <w:iCs/>
        </w:rPr>
        <w:t xml:space="preserve">Analiza Wykonalności Projektu (wersja papierowa sporządzona w formie druku bez odręcznych skreśleń, poprawek, adnotacji, zaznaczeń oraz wersja elektroniczna w formacie </w:t>
      </w:r>
      <w:proofErr w:type="spellStart"/>
      <w:r w:rsidRPr="00AB0286">
        <w:rPr>
          <w:iCs/>
        </w:rPr>
        <w:t>pdf</w:t>
      </w:r>
      <w:proofErr w:type="spellEnd"/>
      <w:r w:rsidRPr="00AB0286">
        <w:rPr>
          <w:iCs/>
        </w:rPr>
        <w:t>. lub doc.),</w:t>
      </w:r>
    </w:p>
    <w:p w:rsidR="00D10D5D" w:rsidRPr="00422EEC" w:rsidRDefault="005C1910" w:rsidP="00D10D5D">
      <w:pPr>
        <w:pStyle w:val="Akapitzlist"/>
        <w:numPr>
          <w:ilvl w:val="0"/>
          <w:numId w:val="22"/>
        </w:numPr>
        <w:spacing w:after="120" w:line="240" w:lineRule="auto"/>
        <w:jc w:val="both"/>
        <w:rPr>
          <w:iCs/>
        </w:rPr>
      </w:pPr>
      <w:r w:rsidRPr="00422EEC">
        <w:rPr>
          <w:iCs/>
        </w:rPr>
        <w:t>model finansowy, zawierający tabele oraz wyliczenia (wersja papierowa oraz wersja elektroniczna w formie aktywnego arkusza kalkulacyjnego np. w formacie .</w:t>
      </w:r>
      <w:proofErr w:type="spellStart"/>
      <w:r w:rsidRPr="00422EEC">
        <w:rPr>
          <w:iCs/>
        </w:rPr>
        <w:t>xls</w:t>
      </w:r>
      <w:proofErr w:type="spellEnd"/>
      <w:r w:rsidRPr="00422EEC">
        <w:rPr>
          <w:iCs/>
        </w:rPr>
        <w:t>).</w:t>
      </w:r>
    </w:p>
    <w:p w:rsidR="00D10D5D" w:rsidRDefault="00D10D5D" w:rsidP="00D10D5D">
      <w:pPr>
        <w:pStyle w:val="Akapitzlist"/>
        <w:spacing w:after="120" w:line="240" w:lineRule="auto"/>
        <w:jc w:val="both"/>
        <w:rPr>
          <w:iCs/>
        </w:rPr>
      </w:pPr>
    </w:p>
    <w:p w:rsidR="007255D7" w:rsidRPr="00AB0286" w:rsidRDefault="007255D7" w:rsidP="00D10D5D">
      <w:pPr>
        <w:pStyle w:val="Akapitzlist"/>
        <w:spacing w:after="120" w:line="240" w:lineRule="auto"/>
        <w:jc w:val="both"/>
        <w:rPr>
          <w:iCs/>
        </w:rPr>
      </w:pPr>
    </w:p>
    <w:p w:rsidR="00D10D5D" w:rsidRPr="00AB0286" w:rsidRDefault="005C1910" w:rsidP="00D10D5D">
      <w:pPr>
        <w:spacing w:after="120" w:line="240" w:lineRule="auto"/>
        <w:jc w:val="both"/>
        <w:rPr>
          <w:b/>
          <w:iCs/>
        </w:rPr>
      </w:pPr>
      <w:r w:rsidRPr="00AB0286">
        <w:rPr>
          <w:b/>
          <w:iCs/>
        </w:rPr>
        <w:lastRenderedPageBreak/>
        <w:t>UWAGA</w:t>
      </w:r>
      <w:r w:rsidR="000817BC" w:rsidRPr="00AB0286">
        <w:rPr>
          <w:b/>
          <w:iCs/>
        </w:rPr>
        <w:t>!</w:t>
      </w:r>
    </w:p>
    <w:p w:rsidR="00D10D5D" w:rsidRDefault="005C1910" w:rsidP="00D10D5D">
      <w:pPr>
        <w:spacing w:after="120" w:line="240" w:lineRule="auto"/>
        <w:jc w:val="both"/>
        <w:rPr>
          <w:iCs/>
        </w:rPr>
      </w:pPr>
      <w:r w:rsidRPr="00AB0286">
        <w:rPr>
          <w:iCs/>
        </w:rPr>
        <w:t>Lokalna Grupa Działania 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AB0286">
        <w:rPr>
          <w:iCs/>
        </w:rPr>
        <w:t xml:space="preserve"> </w:t>
      </w:r>
      <w:r w:rsidRPr="00AB0286">
        <w:rPr>
          <w:iCs/>
        </w:rPr>
        <w:t>opisów i podawania informacji zbędnych dla oceny wykonalności projektu. Informacje powinny być konkretne i jednoznaczne, najlepiej poparte danymi liczbowymi.</w:t>
      </w:r>
    </w:p>
    <w:p w:rsidR="00D10D5D" w:rsidRPr="00AB0286" w:rsidRDefault="005C1910" w:rsidP="00D10D5D">
      <w:pPr>
        <w:spacing w:after="120" w:line="240" w:lineRule="auto"/>
        <w:jc w:val="both"/>
        <w:rPr>
          <w:b/>
          <w:iCs/>
        </w:rPr>
      </w:pPr>
      <w:r w:rsidRPr="00AB0286">
        <w:rPr>
          <w:b/>
          <w:iCs/>
        </w:rPr>
        <w:t>UWAGA!</w:t>
      </w:r>
    </w:p>
    <w:p w:rsidR="00D10D5D" w:rsidRPr="00AB0286" w:rsidRDefault="005C1910" w:rsidP="00D10D5D">
      <w:pPr>
        <w:spacing w:after="120" w:line="240" w:lineRule="auto"/>
        <w:jc w:val="both"/>
        <w:rPr>
          <w:iCs/>
        </w:rPr>
      </w:pPr>
      <w:r w:rsidRPr="00AB0286">
        <w:rPr>
          <w:iCs/>
        </w:rPr>
        <w:t>Należy zwrócić szczególną uwagę, aby informacje zawarte w Analizie Wykonalności Projektu były spójne z wnioskiem o dofinansowanie oraz pozostałymi załącznikami.</w:t>
      </w:r>
    </w:p>
    <w:p w:rsidR="00D047A3" w:rsidRDefault="005C1910" w:rsidP="00D10D5D">
      <w:pPr>
        <w:pStyle w:val="Default"/>
        <w:spacing w:after="52"/>
        <w:jc w:val="both"/>
        <w:rPr>
          <w:rFonts w:asciiTheme="minorHAnsi" w:hAnsiTheme="minorHAnsi"/>
          <w:iCs/>
          <w:color w:val="auto"/>
          <w:sz w:val="22"/>
          <w:szCs w:val="22"/>
        </w:rPr>
      </w:pPr>
      <w:r w:rsidRPr="00AB0286">
        <w:rPr>
          <w:rFonts w:asciiTheme="minorHAnsi" w:hAnsiTheme="minorHAnsi"/>
          <w:iCs/>
          <w:color w:val="auto"/>
          <w:sz w:val="22"/>
          <w:szCs w:val="22"/>
        </w:rPr>
        <w:t>Dane zawarte w Analizie Wykonalności Projektu muszą odpowiadać stanowi faktycznemu. Wnioskodawca ponosi pełną odpowiedzialność za informacje zawarte w składanych dokumentach.</w:t>
      </w:r>
    </w:p>
    <w:p w:rsidR="003227E0" w:rsidRDefault="003227E0" w:rsidP="00D10D5D">
      <w:pPr>
        <w:pStyle w:val="Default"/>
        <w:spacing w:after="52"/>
        <w:jc w:val="both"/>
        <w:rPr>
          <w:rFonts w:asciiTheme="minorHAnsi" w:hAnsiTheme="minorHAnsi"/>
          <w:iCs/>
          <w:color w:val="auto"/>
          <w:sz w:val="22"/>
          <w:szCs w:val="22"/>
        </w:rPr>
      </w:pPr>
    </w:p>
    <w:p w:rsidR="003227E0" w:rsidRPr="00AB0286" w:rsidRDefault="003227E0" w:rsidP="003227E0">
      <w:pPr>
        <w:spacing w:after="120" w:line="240" w:lineRule="auto"/>
        <w:jc w:val="both"/>
        <w:rPr>
          <w:iCs/>
        </w:rPr>
      </w:pPr>
      <w:r w:rsidRPr="003227E0">
        <w:rPr>
          <w:b/>
          <w:sz w:val="23"/>
          <w:szCs w:val="23"/>
        </w:rPr>
        <w:t>Instrukcja sporządzenia Analizy Wykonalności Projektu</w:t>
      </w:r>
      <w:r>
        <w:rPr>
          <w:iCs/>
        </w:rPr>
        <w:t xml:space="preserve"> </w:t>
      </w:r>
      <w:r w:rsidRPr="00182B47">
        <w:rPr>
          <w:b/>
          <w:sz w:val="23"/>
          <w:szCs w:val="23"/>
        </w:rPr>
        <w:t xml:space="preserve">znajduje się w dokumentacji konkursowej - załącznik nr </w:t>
      </w:r>
      <w:r>
        <w:rPr>
          <w:b/>
          <w:sz w:val="23"/>
          <w:szCs w:val="23"/>
        </w:rPr>
        <w:t>25 do</w:t>
      </w:r>
      <w:r w:rsidRPr="00182B47">
        <w:rPr>
          <w:b/>
          <w:sz w:val="23"/>
          <w:szCs w:val="23"/>
        </w:rPr>
        <w:t xml:space="preserve"> Ogłoszenia o naborze.</w:t>
      </w:r>
    </w:p>
    <w:p w:rsidR="003227E0" w:rsidRPr="00AB0286" w:rsidRDefault="003227E0" w:rsidP="00D10D5D">
      <w:pPr>
        <w:pStyle w:val="Default"/>
        <w:spacing w:after="52"/>
        <w:jc w:val="both"/>
        <w:rPr>
          <w:rFonts w:asciiTheme="minorHAnsi" w:hAnsiTheme="minorHAnsi" w:cstheme="minorBidi"/>
          <w:b/>
          <w:color w:val="auto"/>
          <w:sz w:val="22"/>
          <w:szCs w:val="22"/>
        </w:rPr>
      </w:pPr>
    </w:p>
    <w:p w:rsidR="00D047A3" w:rsidRPr="006E6C37" w:rsidRDefault="00D047A3" w:rsidP="006E6C37">
      <w:pPr>
        <w:pStyle w:val="Nagwek1"/>
        <w:jc w:val="both"/>
        <w:rPr>
          <w:color w:val="548DD4" w:themeColor="text2" w:themeTint="99"/>
        </w:rPr>
      </w:pPr>
      <w:bookmarkStart w:id="1" w:name="_Toc516576662"/>
      <w:r w:rsidRPr="006E6C37">
        <w:rPr>
          <w:color w:val="548DD4" w:themeColor="text2" w:themeTint="99"/>
        </w:rPr>
        <w:t>2. Dokumenty związane z przeprowadzeniem postępowania oceny oddziaływania na środowisko</w:t>
      </w:r>
      <w:bookmarkEnd w:id="1"/>
      <w:r w:rsidRPr="006E6C37">
        <w:rPr>
          <w:color w:val="548DD4" w:themeColor="text2" w:themeTint="99"/>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31138E">
        <w:rPr>
          <w:rFonts w:asciiTheme="minorHAnsi" w:hAnsiTheme="minorHAnsi" w:cstheme="minorBidi"/>
          <w:color w:val="auto"/>
          <w:sz w:val="23"/>
          <w:szCs w:val="23"/>
        </w:rPr>
        <w:t>Instytucja Organizująca Konkurs (</w:t>
      </w:r>
      <w:r w:rsidRPr="0007105E">
        <w:rPr>
          <w:rFonts w:asciiTheme="minorHAnsi" w:hAnsiTheme="minorHAnsi" w:cstheme="minorBidi"/>
          <w:color w:val="auto"/>
          <w:sz w:val="23"/>
          <w:szCs w:val="23"/>
        </w:rPr>
        <w:t>IOK</w:t>
      </w:r>
      <w:r w:rsidR="0031138E">
        <w:rPr>
          <w:rFonts w:asciiTheme="minorHAnsi" w:hAnsiTheme="minorHAnsi" w:cstheme="minorBidi"/>
          <w:color w:val="auto"/>
          <w:sz w:val="23"/>
          <w:szCs w:val="23"/>
        </w:rPr>
        <w:t>)</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IOK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w:t>
      </w:r>
      <w:proofErr w:type="spellStart"/>
      <w:r w:rsidRPr="003542ED">
        <w:rPr>
          <w:rFonts w:asciiTheme="minorHAnsi" w:hAnsiTheme="minorHAnsi" w:cstheme="minorBidi"/>
          <w:color w:val="auto"/>
          <w:sz w:val="23"/>
          <w:szCs w:val="23"/>
        </w:rPr>
        <w:t>op</w:t>
      </w:r>
      <w:proofErr w:type="spellEnd"/>
      <w:r w:rsidRPr="003542ED">
        <w:rPr>
          <w:rFonts w:asciiTheme="minorHAnsi" w:hAnsiTheme="minorHAnsi" w:cstheme="minorBidi"/>
          <w:color w:val="auto"/>
          <w:sz w:val="23"/>
          <w:szCs w:val="23"/>
        </w:rPr>
        <w:t xml:space="preserv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decyzję o środowiskowych uwarunkowaniach (dla przedsięwzięć mogących zawsze znacząco oddziaływać na środowisko oraz mogących potencjalnie znacząco oddziaływać na środowisko),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postanowienie w sprawie potrzeby/braku potrzeby przeprowadzenia OOŚ (dla przedsięwzięć mogących potencjalnie znacząco oddziaływać na środowisko) wraz z niezbędnymi opiniami organów opiniujących,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postanowienie określające zakres raportu OOŚ (dla przedsięwzięć mogących zawsze znacząco oddziaływać na środowisko) wraz z niezbędnymi opiniami organów opiniujących, jeżeli zostało wydane,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postanowienie organu prowadzącego postępowanie OOŚ o przeprowadzeniu </w:t>
      </w:r>
      <w:proofErr w:type="spellStart"/>
      <w:r w:rsidRPr="003542ED">
        <w:rPr>
          <w:rFonts w:asciiTheme="minorHAnsi" w:hAnsiTheme="minorHAnsi" w:cstheme="minorBidi"/>
          <w:color w:val="auto"/>
          <w:sz w:val="23"/>
          <w:szCs w:val="23"/>
        </w:rPr>
        <w:t>transgranicznej</w:t>
      </w:r>
      <w:proofErr w:type="spellEnd"/>
      <w:r w:rsidRPr="003542ED">
        <w:rPr>
          <w:rFonts w:asciiTheme="minorHAnsi" w:hAnsiTheme="minorHAnsi" w:cstheme="minorBidi"/>
          <w:color w:val="auto"/>
          <w:sz w:val="23"/>
          <w:szCs w:val="23"/>
        </w:rPr>
        <w:t xml:space="preserve"> OOŚ, jeżeli zostało wydane,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postanowienia uzgadniające RDOŚ/dyrektora urzędu morskiego oraz opiniujące właściwego organu Państwowej Inspekcji Sanitarnej, wydane przed decyzją o środowiskowych uwarunkowaniach,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decyzję administracyjną,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streszczenie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W przypadku posiadania decyzji budowlanej lub innej decyzji inwestycyjnej dla przedsięwzięcia, dla którego przeprowadzono OOŚ w chwili składania wniosku o dofinansowanie (z mocy prawa lub na podstawie rozstrzygnięcia z etapu </w:t>
      </w:r>
      <w:proofErr w:type="spellStart"/>
      <w:r w:rsidRPr="003542ED">
        <w:rPr>
          <w:rFonts w:asciiTheme="minorHAnsi" w:hAnsiTheme="minorHAnsi" w:cstheme="minorBidi"/>
          <w:color w:val="auto"/>
          <w:sz w:val="23"/>
          <w:szCs w:val="23"/>
        </w:rPr>
        <w:t>screeningu</w:t>
      </w:r>
      <w:proofErr w:type="spellEnd"/>
      <w:r w:rsidRPr="003542ED">
        <w:rPr>
          <w:rFonts w:asciiTheme="minorHAnsi" w:hAnsiTheme="minorHAnsi" w:cstheme="minorBidi"/>
          <w:color w:val="auto"/>
          <w:sz w:val="23"/>
          <w:szCs w:val="23"/>
        </w:rPr>
        <w:t>),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31138E" w:rsidRDefault="0031138E"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6E6C37" w:rsidRDefault="00276C0F" w:rsidP="006E6C37">
      <w:pPr>
        <w:pStyle w:val="Nagwek1"/>
        <w:jc w:val="both"/>
        <w:rPr>
          <w:color w:val="548DD4" w:themeColor="text2" w:themeTint="99"/>
        </w:rPr>
      </w:pPr>
      <w:bookmarkStart w:id="2" w:name="_Toc516576663"/>
      <w:r w:rsidRPr="006E6C37">
        <w:rPr>
          <w:color w:val="548DD4" w:themeColor="text2" w:themeTint="99"/>
        </w:rPr>
        <w:t>3. Kopia pozwolenia na budowę lub zgłoszenie budowy/dokumenty dotyczące zagospodarowania przestrzennego</w:t>
      </w:r>
      <w:bookmarkEnd w:id="2"/>
      <w:r w:rsidRPr="006E6C37">
        <w:rPr>
          <w:color w:val="548DD4" w:themeColor="text2" w:themeTint="99"/>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18 lipca 2001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0450EC" w:rsidRDefault="000450EC"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Jeśli dla terenu, na którym będzie realizowana inwestycja, jest opracowany miejscowy plan zagospodarowania przestrzennego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należy załączyć aktualny wypis i wyrys z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(uchwalonego po 1 stycznia 1995 r.) lub wskazać (w pkt. IV.5 wniosku o dofinansowanie) link/-ki do uchwał/-y w sprawie miejscowego planu zagospodarowania przestrzennego (z podaniem stron) dotyczącej/-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nieruchomości objętej/-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6E6C37" w:rsidRDefault="00276C0F" w:rsidP="00FE3B13">
      <w:pPr>
        <w:pStyle w:val="Nagwek1"/>
        <w:rPr>
          <w:color w:val="548DD4" w:themeColor="text2" w:themeTint="99"/>
        </w:rPr>
      </w:pPr>
      <w:bookmarkStart w:id="3" w:name="_Toc516576664"/>
      <w:r w:rsidRPr="006E6C37">
        <w:rPr>
          <w:color w:val="548DD4" w:themeColor="text2" w:themeTint="99"/>
        </w:rPr>
        <w:t>4. Wyciąg z dokumentacji technicznej</w:t>
      </w:r>
      <w:bookmarkEnd w:id="3"/>
      <w:r w:rsidRPr="006E6C37">
        <w:rPr>
          <w:color w:val="548DD4" w:themeColor="text2" w:themeTint="99"/>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w przypadku, gdy wymagane jest pozwolenie na budowę – elementy projektu budowlanego zgodnego z § 3.1 Rozporządzenia Ministra Transportu, Budownictwa i Gospodarki Morskiej z dnia 25 kwietnia 2012 r. w sprawie szczegółowego zakresu i formy projektu budowlanego (</w:t>
      </w:r>
      <w:proofErr w:type="spellStart"/>
      <w:r w:rsidRPr="003542ED">
        <w:rPr>
          <w:rFonts w:asciiTheme="minorHAnsi" w:hAnsiTheme="minorHAnsi" w:cstheme="minorBidi"/>
          <w:color w:val="auto"/>
          <w:sz w:val="23"/>
          <w:szCs w:val="23"/>
        </w:rPr>
        <w:t>Dz.U</w:t>
      </w:r>
      <w:proofErr w:type="spellEnd"/>
      <w:r w:rsidRPr="003542ED">
        <w:rPr>
          <w:rFonts w:asciiTheme="minorHAnsi" w:hAnsiTheme="minorHAnsi" w:cstheme="minorBidi"/>
          <w:color w:val="auto"/>
          <w:sz w:val="23"/>
          <w:szCs w:val="23"/>
        </w:rPr>
        <w:t xml:space="preserve">. 2012 poz. 462 z </w:t>
      </w:r>
      <w:proofErr w:type="spellStart"/>
      <w:r w:rsidRPr="003542ED">
        <w:rPr>
          <w:rFonts w:asciiTheme="minorHAnsi" w:hAnsiTheme="minorHAnsi" w:cstheme="minorBidi"/>
          <w:color w:val="auto"/>
          <w:sz w:val="23"/>
          <w:szCs w:val="23"/>
        </w:rPr>
        <w:t>późn</w:t>
      </w:r>
      <w:proofErr w:type="spellEnd"/>
      <w:r w:rsidRPr="003542ED">
        <w:rPr>
          <w:rFonts w:asciiTheme="minorHAnsi" w:hAnsiTheme="minorHAnsi" w:cstheme="minorBidi"/>
          <w:color w:val="auto"/>
          <w:sz w:val="23"/>
          <w:szCs w:val="23"/>
        </w:rPr>
        <w:t xml:space="preserve">. </w:t>
      </w:r>
      <w:proofErr w:type="spellStart"/>
      <w:r w:rsidRPr="003542ED">
        <w:rPr>
          <w:rFonts w:asciiTheme="minorHAnsi" w:hAnsiTheme="minorHAnsi" w:cstheme="minorBidi"/>
          <w:color w:val="auto"/>
          <w:sz w:val="23"/>
          <w:szCs w:val="23"/>
        </w:rPr>
        <w:t>zm</w:t>
      </w:r>
      <w:proofErr w:type="spellEnd"/>
      <w:r w:rsidRPr="003542ED">
        <w:rPr>
          <w:rFonts w:asciiTheme="minorHAnsi" w:hAnsiTheme="minorHAnsi" w:cstheme="minorBidi"/>
          <w:color w:val="auto"/>
          <w:sz w:val="23"/>
          <w:szCs w:val="23"/>
        </w:rPr>
        <w:t xml:space="preserve">),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gdy nie jest wymagane pozwolenie na budowę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nabycia środków trwałych oraz wartości niematerialnych i prawnych (</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 odrębny załącznik, który powinien zawierać najważniejsze informacje o przedmiocie nabycia, tj. w szczególności ilość, rodzaj, typ, główne parametry oraz plan rozmieszczenia nabywanych środków trwałych/(</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xml:space="preserve">). </w:t>
      </w:r>
    </w:p>
    <w:p w:rsidR="00276C0F" w:rsidRPr="003542ED" w:rsidRDefault="00276C0F" w:rsidP="003542ED">
      <w:pPr>
        <w:pStyle w:val="Default"/>
        <w:spacing w:after="52"/>
        <w:jc w:val="both"/>
        <w:rPr>
          <w:rFonts w:asciiTheme="minorHAnsi" w:hAnsiTheme="minorHAnsi" w:cstheme="minorBidi"/>
          <w:color w:val="auto"/>
          <w:sz w:val="23"/>
          <w:szCs w:val="23"/>
        </w:rPr>
      </w:pPr>
    </w:p>
    <w:p w:rsidR="00276C0F" w:rsidRPr="006E6C37" w:rsidRDefault="00276C0F" w:rsidP="00FE3B13">
      <w:pPr>
        <w:pStyle w:val="Nagwek1"/>
        <w:rPr>
          <w:color w:val="548DD4" w:themeColor="text2" w:themeTint="99"/>
        </w:rPr>
      </w:pPr>
      <w:bookmarkStart w:id="4" w:name="_Toc516576665"/>
      <w:r w:rsidRPr="006E6C37">
        <w:rPr>
          <w:color w:val="548DD4" w:themeColor="text2" w:themeTint="99"/>
        </w:rPr>
        <w:t>5. Kosztorys inwestorski</w:t>
      </w:r>
      <w:bookmarkEnd w:id="4"/>
      <w:r w:rsidRPr="006E6C37">
        <w:rPr>
          <w:color w:val="548DD4" w:themeColor="text2" w:themeTint="99"/>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 nr 130, poz.1389).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 xml:space="preserve">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lastRenderedPageBreak/>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metodologia powinna obejmować wartość poniesionych nakładów na wytworzenie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6E6C37" w:rsidRDefault="00276C0F" w:rsidP="006E6C37">
      <w:pPr>
        <w:pStyle w:val="Nagwek1"/>
        <w:jc w:val="both"/>
        <w:rPr>
          <w:color w:val="548DD4" w:themeColor="text2" w:themeTint="99"/>
        </w:rPr>
      </w:pPr>
      <w:bookmarkStart w:id="5" w:name="_Toc516576666"/>
      <w:r w:rsidRPr="006E6C37">
        <w:rPr>
          <w:color w:val="548DD4" w:themeColor="text2" w:themeTint="99"/>
        </w:rPr>
        <w:t>6. Potwierdzenie prawa do dysponowania gruntem lub obiektami - oświadczenie o prawie dysponowania nieruchomością na cele realizacji projektu, umowa najmu, dzierżawy itp.</w:t>
      </w:r>
      <w:bookmarkEnd w:id="5"/>
      <w:r w:rsidRPr="006E6C37">
        <w:rPr>
          <w:color w:val="548DD4" w:themeColor="text2" w:themeTint="99"/>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w:t>
      </w:r>
      <w:r w:rsidRPr="00182B47">
        <w:rPr>
          <w:rFonts w:asciiTheme="minorHAnsi" w:hAnsiTheme="minorHAnsi" w:cstheme="minorBidi"/>
          <w:color w:val="auto"/>
          <w:sz w:val="23"/>
          <w:szCs w:val="23"/>
        </w:rPr>
        <w:lastRenderedPageBreak/>
        <w:t xml:space="preserve">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6E6C37" w:rsidRDefault="00276C0F" w:rsidP="00B504BC">
      <w:pPr>
        <w:pStyle w:val="Nagwek1"/>
        <w:rPr>
          <w:color w:val="548DD4" w:themeColor="text2" w:themeTint="99"/>
        </w:rPr>
      </w:pPr>
      <w:bookmarkStart w:id="6" w:name="_Toc516576667"/>
      <w:r w:rsidRPr="006E6C37">
        <w:rPr>
          <w:color w:val="548DD4" w:themeColor="text2" w:themeTint="99"/>
        </w:rPr>
        <w:t xml:space="preserve">7. </w:t>
      </w:r>
      <w:r w:rsidR="00B504BC" w:rsidRPr="006E6C37">
        <w:rPr>
          <w:color w:val="548DD4" w:themeColor="text2" w:themeTint="99"/>
        </w:rPr>
        <w:t xml:space="preserve">Oświadczenie </w:t>
      </w:r>
      <w:r w:rsidR="00AB7B04" w:rsidRPr="006E6C37">
        <w:rPr>
          <w:color w:val="548DD4" w:themeColor="text2" w:themeTint="99"/>
        </w:rPr>
        <w:t xml:space="preserve">Beneficjenta </w:t>
      </w:r>
      <w:proofErr w:type="spellStart"/>
      <w:r w:rsidR="00DF55E3">
        <w:rPr>
          <w:color w:val="548DD4" w:themeColor="text2" w:themeTint="99"/>
        </w:rPr>
        <w:t>kwalifikowalności</w:t>
      </w:r>
      <w:proofErr w:type="spellEnd"/>
      <w:r w:rsidR="00B504BC" w:rsidRPr="006E6C37">
        <w:rPr>
          <w:color w:val="548DD4" w:themeColor="text2" w:themeTint="99"/>
        </w:rPr>
        <w:t xml:space="preserve"> podatku VAT</w:t>
      </w:r>
      <w:r w:rsidR="00DF55E3">
        <w:rPr>
          <w:color w:val="548DD4" w:themeColor="text2" w:themeTint="99"/>
        </w:rPr>
        <w:t>.</w:t>
      </w:r>
      <w:bookmarkEnd w:id="6"/>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82B47">
        <w:rPr>
          <w:rFonts w:asciiTheme="minorHAnsi" w:hAnsiTheme="minorHAnsi" w:cstheme="minorBidi"/>
          <w:color w:val="auto"/>
          <w:sz w:val="23"/>
          <w:szCs w:val="23"/>
        </w:rPr>
        <w:t>póź</w:t>
      </w:r>
      <w:proofErr w:type="spellEnd"/>
      <w:r w:rsidRPr="00182B47">
        <w:rPr>
          <w:rFonts w:asciiTheme="minorHAnsi" w:hAnsiTheme="minorHAnsi" w:cstheme="minorBidi"/>
          <w:color w:val="auto"/>
          <w:sz w:val="23"/>
          <w:szCs w:val="23"/>
        </w:rPr>
        <w:t xml:space="preserve">.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 xml:space="preserve">Ustalenia ww. organów dotyczą zmiany dotychczasowego podejścia do statusu podatkowego jednostek samorządu terytorialnego w zakresie podatku VAT oraz wynikające z tego ograniczenia możliwości uznania podatku VAT za </w:t>
      </w:r>
      <w:proofErr w:type="spellStart"/>
      <w:r w:rsidR="00DF55E3" w:rsidRPr="0007105E">
        <w:rPr>
          <w:rFonts w:asciiTheme="minorHAnsi" w:hAnsiTheme="minorHAnsi" w:cstheme="minorBidi"/>
          <w:color w:val="auto"/>
          <w:sz w:val="23"/>
          <w:szCs w:val="23"/>
        </w:rPr>
        <w:t>kwalifikowalny</w:t>
      </w:r>
      <w:proofErr w:type="spellEnd"/>
      <w:r w:rsidR="00DF55E3" w:rsidRPr="0007105E">
        <w:rPr>
          <w:rFonts w:asciiTheme="minorHAnsi" w:hAnsiTheme="minorHAnsi" w:cstheme="minorBidi"/>
          <w:color w:val="auto"/>
          <w:sz w:val="23"/>
          <w:szCs w:val="23"/>
        </w:rPr>
        <w: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Wnioskodawca, który uzna VAT za wydatek </w:t>
      </w:r>
      <w:proofErr w:type="spellStart"/>
      <w:r w:rsidRPr="00182B47">
        <w:rPr>
          <w:rFonts w:asciiTheme="minorHAnsi" w:hAnsiTheme="minorHAnsi" w:cstheme="minorBidi"/>
          <w:color w:val="auto"/>
          <w:sz w:val="23"/>
          <w:szCs w:val="23"/>
        </w:rPr>
        <w:t>kwalifikowalny</w:t>
      </w:r>
      <w:proofErr w:type="spellEnd"/>
      <w:r w:rsidRPr="00182B47">
        <w:rPr>
          <w:rFonts w:asciiTheme="minorHAnsi" w:hAnsiTheme="minorHAnsi" w:cstheme="minorBidi"/>
          <w:color w:val="auto"/>
          <w:sz w:val="23"/>
          <w:szCs w:val="23"/>
        </w:rPr>
        <w:t xml:space="preserve">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Pr="00182B47">
        <w:rPr>
          <w:rFonts w:asciiTheme="minorHAnsi" w:hAnsiTheme="minorHAnsi" w:cstheme="minorBidi"/>
          <w:color w:val="auto"/>
          <w:sz w:val="23"/>
          <w:szCs w:val="23"/>
        </w:rPr>
        <w:t xml:space="preserve">Izby </w:t>
      </w:r>
      <w:r w:rsidRPr="00182B47">
        <w:rPr>
          <w:rFonts w:asciiTheme="minorHAnsi" w:hAnsiTheme="minorHAnsi" w:cstheme="minorBidi"/>
          <w:color w:val="auto"/>
          <w:sz w:val="23"/>
          <w:szCs w:val="23"/>
        </w:rPr>
        <w:lastRenderedPageBreak/>
        <w:t>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w:t>
      </w:r>
      <w:proofErr w:type="spellStart"/>
      <w:r w:rsidRPr="00182B47">
        <w:rPr>
          <w:rFonts w:asciiTheme="minorHAnsi" w:hAnsiTheme="minorHAnsi" w:cstheme="minorBidi"/>
          <w:color w:val="auto"/>
          <w:sz w:val="23"/>
          <w:szCs w:val="23"/>
        </w:rPr>
        <w:t>niekwalifikowalny</w:t>
      </w:r>
      <w:proofErr w:type="spellEnd"/>
      <w:r w:rsidRPr="00182B47">
        <w:rPr>
          <w:rFonts w:asciiTheme="minorHAnsi" w:hAnsiTheme="minorHAnsi" w:cstheme="minorBidi"/>
          <w:color w:val="auto"/>
          <w:sz w:val="23"/>
          <w:szCs w:val="23"/>
        </w:rPr>
        <w:t xml:space="preserve">,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w:t>
      </w:r>
      <w:proofErr w:type="spellStart"/>
      <w:r w:rsidRPr="00182B47">
        <w:rPr>
          <w:rFonts w:asciiTheme="minorHAnsi" w:hAnsiTheme="minorHAnsi" w:cstheme="minorBidi"/>
          <w:color w:val="auto"/>
          <w:sz w:val="23"/>
          <w:szCs w:val="23"/>
        </w:rPr>
        <w:t>niekwalifikowalnych</w:t>
      </w:r>
      <w:proofErr w:type="spellEnd"/>
      <w:r w:rsidRPr="00182B47">
        <w:rPr>
          <w:rFonts w:asciiTheme="minorHAnsi" w:hAnsiTheme="minorHAnsi" w:cstheme="minorBidi"/>
          <w:color w:val="auto"/>
          <w:sz w:val="23"/>
          <w:szCs w:val="23"/>
        </w:rPr>
        <w:t xml:space="preserve">.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w:t>
      </w:r>
      <w:proofErr w:type="spellStart"/>
      <w:r w:rsidRPr="00182B47">
        <w:rPr>
          <w:rFonts w:asciiTheme="minorHAnsi" w:hAnsiTheme="minorHAnsi" w:cstheme="minorBidi"/>
          <w:color w:val="auto"/>
          <w:sz w:val="23"/>
          <w:szCs w:val="23"/>
        </w:rPr>
        <w:t>kwalifikowalnych</w:t>
      </w:r>
      <w:proofErr w:type="spellEnd"/>
      <w:r w:rsidRPr="00182B47">
        <w:rPr>
          <w:rFonts w:asciiTheme="minorHAnsi" w:hAnsiTheme="minorHAnsi" w:cstheme="minorBidi"/>
          <w:color w:val="auto"/>
          <w:sz w:val="23"/>
          <w:szCs w:val="23"/>
        </w:rPr>
        <w:t xml:space="preserve">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6E6C37" w:rsidRDefault="00276C0F" w:rsidP="00FE3B13">
      <w:pPr>
        <w:pStyle w:val="Nagwek1"/>
        <w:rPr>
          <w:color w:val="548DD4" w:themeColor="text2" w:themeTint="99"/>
        </w:rPr>
      </w:pPr>
      <w:bookmarkStart w:id="7" w:name="_Toc516576668"/>
      <w:r w:rsidRPr="006E6C37">
        <w:rPr>
          <w:color w:val="548DD4" w:themeColor="text2" w:themeTint="99"/>
        </w:rPr>
        <w:t xml:space="preserve">8. Pozostałe załączniki </w:t>
      </w:r>
      <w:r w:rsidR="00A134CC">
        <w:rPr>
          <w:color w:val="548DD4" w:themeColor="text2" w:themeTint="99"/>
        </w:rPr>
        <w:t>wymagane</w:t>
      </w:r>
      <w:bookmarkEnd w:id="7"/>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prawnie upoważnił do jego reprezentowania przed IZ RPOWP podmiot zewnętrzny (zgodnie z </w:t>
      </w:r>
      <w:proofErr w:type="spellStart"/>
      <w:r w:rsidRPr="0029791B">
        <w:rPr>
          <w:sz w:val="23"/>
          <w:szCs w:val="23"/>
        </w:rPr>
        <w:t>pkt</w:t>
      </w:r>
      <w:proofErr w:type="spellEnd"/>
      <w:r w:rsidRPr="0029791B">
        <w:rPr>
          <w:sz w:val="23"/>
          <w:szCs w:val="23"/>
        </w:rPr>
        <w:t xml:space="preserve">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w:t>
      </w:r>
      <w:proofErr w:type="spellStart"/>
      <w:r w:rsidRPr="0029791B">
        <w:rPr>
          <w:sz w:val="23"/>
          <w:szCs w:val="23"/>
        </w:rPr>
        <w:t>pkt</w:t>
      </w:r>
      <w:proofErr w:type="spellEnd"/>
      <w:r w:rsidRPr="0029791B">
        <w:rPr>
          <w:sz w:val="23"/>
          <w:szCs w:val="23"/>
        </w:rPr>
        <w:t xml:space="preserve"> I.2 wniosku o dofinansowanie wybierze opcję TAK i w </w:t>
      </w:r>
      <w:proofErr w:type="spellStart"/>
      <w:r w:rsidRPr="0029791B">
        <w:rPr>
          <w:sz w:val="23"/>
          <w:szCs w:val="23"/>
        </w:rPr>
        <w:t>pkt</w:t>
      </w:r>
      <w:proofErr w:type="spellEnd"/>
      <w:r w:rsidRPr="0029791B">
        <w:rPr>
          <w:sz w:val="23"/>
          <w:szCs w:val="23"/>
        </w:rPr>
        <w:t xml:space="preserve">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w:t>
      </w:r>
      <w:proofErr w:type="spellStart"/>
      <w:r w:rsidRPr="0029791B">
        <w:rPr>
          <w:sz w:val="23"/>
          <w:szCs w:val="23"/>
        </w:rPr>
        <w:t>pkt</w:t>
      </w:r>
      <w:proofErr w:type="spellEnd"/>
      <w:r w:rsidRPr="0029791B">
        <w:rPr>
          <w:sz w:val="23"/>
          <w:szCs w:val="23"/>
        </w:rPr>
        <w:t xml:space="preserve">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Ustawą z dnia 29 sierpnia 1997 o ochronie danych osobowych (Dz. U. z 2016r., poz. 922, </w:t>
      </w:r>
      <w:proofErr w:type="spellStart"/>
      <w:r w:rsidRPr="0029791B">
        <w:rPr>
          <w:sz w:val="23"/>
          <w:szCs w:val="23"/>
        </w:rPr>
        <w:t>j.t</w:t>
      </w:r>
      <w:proofErr w:type="spellEnd"/>
      <w:r w:rsidRPr="0029791B">
        <w:rPr>
          <w:sz w:val="23"/>
          <w:szCs w:val="23"/>
        </w:rPr>
        <w:t>)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29791B" w:rsidRPr="00397899" w:rsidRDefault="0029791B" w:rsidP="00182B47">
      <w:pPr>
        <w:pStyle w:val="Akapitzlist"/>
        <w:autoSpaceDE w:val="0"/>
        <w:autoSpaceDN w:val="0"/>
        <w:adjustRightInd w:val="0"/>
        <w:spacing w:after="49" w:line="240" w:lineRule="auto"/>
        <w:jc w:val="both"/>
        <w:rPr>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lastRenderedPageBreak/>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zobowiązanych ustawą o rachunkowości (Dz. U. z 2016, Nr 1047 </w:t>
      </w:r>
      <w:proofErr w:type="spellStart"/>
      <w:r w:rsidRPr="0029791B">
        <w:rPr>
          <w:shd w:val="clear" w:color="auto" w:fill="FFFFFF"/>
        </w:rPr>
        <w:t>j.t</w:t>
      </w:r>
      <w:proofErr w:type="spellEnd"/>
      <w:r w:rsidRPr="0029791B">
        <w:rPr>
          <w:shd w:val="clear" w:color="auto" w:fill="FFFFFF"/>
        </w:rPr>
        <w:t xml:space="preserve">. z </w:t>
      </w:r>
      <w:proofErr w:type="spellStart"/>
      <w:r w:rsidRPr="0029791B">
        <w:rPr>
          <w:shd w:val="clear" w:color="auto" w:fill="FFFFFF"/>
        </w:rPr>
        <w:t>późn</w:t>
      </w:r>
      <w:proofErr w:type="spellEnd"/>
      <w:r w:rsidRPr="0029791B">
        <w:rPr>
          <w:shd w:val="clear" w:color="auto" w:fill="FFFFFF"/>
        </w:rPr>
        <w:t>. zm.) do sporządzania bilansu należy dołączyć kopię bilansu, rachunku zysków i strat (</w:t>
      </w:r>
      <w:proofErr w:type="spellStart"/>
      <w:r w:rsidRPr="0029791B">
        <w:rPr>
          <w:shd w:val="clear" w:color="auto" w:fill="FFFFFF"/>
        </w:rPr>
        <w:t>rzis</w:t>
      </w:r>
      <w:proofErr w:type="spellEnd"/>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w:t>
      </w:r>
      <w:proofErr w:type="spellStart"/>
      <w:r w:rsidRPr="00397899">
        <w:rPr>
          <w:b/>
          <w:sz w:val="23"/>
          <w:szCs w:val="23"/>
        </w:rPr>
        <w:t>minimis</w:t>
      </w:r>
      <w:proofErr w:type="spellEnd"/>
      <w:r w:rsidRPr="00397899">
        <w:rPr>
          <w:b/>
          <w:sz w:val="23"/>
          <w:szCs w:val="23"/>
        </w:rPr>
        <w:t xml:space="preserve">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w:t>
      </w:r>
      <w:proofErr w:type="spellStart"/>
      <w:r w:rsidRPr="0029791B">
        <w:rPr>
          <w:shd w:val="clear" w:color="auto" w:fill="FFFFFF"/>
        </w:rPr>
        <w:t>minimis</w:t>
      </w:r>
      <w:proofErr w:type="spellEnd"/>
      <w:r w:rsidRPr="0029791B">
        <w:rPr>
          <w:shd w:val="clear" w:color="auto" w:fill="FFFFFF"/>
        </w:rPr>
        <w:t xml:space="preserve">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w:t>
      </w:r>
      <w:proofErr w:type="spellStart"/>
      <w:r w:rsidRPr="00397899">
        <w:rPr>
          <w:b/>
          <w:sz w:val="23"/>
          <w:szCs w:val="23"/>
        </w:rPr>
        <w:t>minimis</w:t>
      </w:r>
      <w:proofErr w:type="spellEnd"/>
      <w:r w:rsidRPr="00397899">
        <w:rPr>
          <w:b/>
          <w:sz w:val="23"/>
          <w:szCs w:val="23"/>
        </w:rPr>
        <w:t xml:space="preserve"> lub pomoc de </w:t>
      </w:r>
      <w:proofErr w:type="spellStart"/>
      <w:r w:rsidRPr="00397899">
        <w:rPr>
          <w:b/>
          <w:sz w:val="23"/>
          <w:szCs w:val="23"/>
        </w:rPr>
        <w:t>minimis</w:t>
      </w:r>
      <w:proofErr w:type="spellEnd"/>
      <w:r w:rsidRPr="00397899">
        <w:rPr>
          <w:b/>
          <w:sz w:val="23"/>
          <w:szCs w:val="23"/>
        </w:rPr>
        <w:t xml:space="preserve">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w:t>
      </w:r>
      <w:proofErr w:type="spellStart"/>
      <w:r w:rsidRPr="0016468E">
        <w:rPr>
          <w:shd w:val="clear" w:color="auto" w:fill="FFFFFF"/>
        </w:rPr>
        <w:t>minimis</w:t>
      </w:r>
      <w:proofErr w:type="spellEnd"/>
      <w:r w:rsidRPr="0016468E">
        <w:rPr>
          <w:shd w:val="clear" w:color="auto" w:fill="FFFFFF"/>
        </w:rPr>
        <w:t xml:space="preserve"> lub pomoc de </w:t>
      </w:r>
      <w:proofErr w:type="spellStart"/>
      <w:r w:rsidRPr="0016468E">
        <w:rPr>
          <w:shd w:val="clear" w:color="auto" w:fill="FFFFFF"/>
        </w:rPr>
        <w:t>minimis</w:t>
      </w:r>
      <w:proofErr w:type="spellEnd"/>
      <w:r w:rsidRPr="0016468E">
        <w:rPr>
          <w:shd w:val="clear" w:color="auto" w:fill="FFFFFF"/>
        </w:rPr>
        <w:t xml:space="preserve">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 xml:space="preserve">Zaświadczenie o uzyskanej pomocy de </w:t>
      </w:r>
      <w:proofErr w:type="spellStart"/>
      <w:r w:rsidRPr="0029791B">
        <w:rPr>
          <w:b/>
          <w:sz w:val="23"/>
          <w:szCs w:val="23"/>
        </w:rPr>
        <w:t>minimis</w:t>
      </w:r>
      <w:proofErr w:type="spellEnd"/>
      <w:r w:rsidRPr="0029791B">
        <w:rPr>
          <w:b/>
          <w:sz w:val="23"/>
          <w:szCs w:val="23"/>
        </w:rPr>
        <w:t xml:space="preserve">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Ministra i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w ramach regionalnych programów operacyjnych na lata 2014-2020 (Dz. U. 2015, poz. 488). W przypadku gdy Wnioskodawca uzyskał pomoc de </w:t>
      </w:r>
      <w:proofErr w:type="spellStart"/>
      <w:r w:rsidRPr="0029791B">
        <w:rPr>
          <w:shd w:val="clear" w:color="auto" w:fill="FFFFFF"/>
        </w:rPr>
        <w:t>minimis</w:t>
      </w:r>
      <w:proofErr w:type="spellEnd"/>
      <w:r w:rsidRPr="0029791B">
        <w:rPr>
          <w:shd w:val="clear" w:color="auto" w:fill="FFFFFF"/>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8" w:name="_Toc480372559"/>
      <w:r w:rsidRPr="000817BC">
        <w:rPr>
          <w:b/>
          <w:sz w:val="23"/>
          <w:szCs w:val="23"/>
        </w:rPr>
        <w:t>Oświadczenie o nieubieganiu się o dofinansowanie w ramach projektów realizowanych w osiach głównych</w:t>
      </w:r>
      <w:bookmarkEnd w:id="8"/>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w:t>
      </w:r>
      <w:proofErr w:type="spellStart"/>
      <w:r w:rsidRPr="005C1910">
        <w:rPr>
          <w:rFonts w:cs="Calibri"/>
          <w:lang w:eastAsia="pl-PL"/>
        </w:rPr>
        <w:t>poddziałaniami</w:t>
      </w:r>
      <w:proofErr w:type="spellEnd"/>
      <w:r w:rsidRPr="005C1910">
        <w:rPr>
          <w:rFonts w:cs="Calibri"/>
          <w:lang w:eastAsia="pl-PL"/>
        </w:rPr>
        <w:t xml:space="preserve">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których mowa w niniejszej Instrukcji …, powinny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D7" w:rsidRDefault="007255D7" w:rsidP="00FE3B13">
      <w:pPr>
        <w:spacing w:after="0" w:line="240" w:lineRule="auto"/>
      </w:pPr>
      <w:r>
        <w:separator/>
      </w:r>
    </w:p>
  </w:endnote>
  <w:endnote w:type="continuationSeparator" w:id="0">
    <w:p w:rsidR="007255D7" w:rsidRDefault="007255D7" w:rsidP="00FE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0579"/>
      <w:docPartObj>
        <w:docPartGallery w:val="Page Numbers (Bottom of Page)"/>
        <w:docPartUnique/>
      </w:docPartObj>
    </w:sdtPr>
    <w:sdtContent>
      <w:p w:rsidR="007255D7" w:rsidRDefault="007255D7">
        <w:pPr>
          <w:pStyle w:val="Stopka"/>
          <w:jc w:val="center"/>
        </w:pPr>
        <w:fldSimple w:instr=" PAGE   \* MERGEFORMAT ">
          <w:r w:rsidR="0097500B">
            <w:rPr>
              <w:noProof/>
            </w:rPr>
            <w:t>2</w:t>
          </w:r>
        </w:fldSimple>
      </w:p>
    </w:sdtContent>
  </w:sdt>
  <w:p w:rsidR="007255D7" w:rsidRDefault="007255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D7" w:rsidRDefault="007255D7" w:rsidP="00FE3B13">
      <w:pPr>
        <w:spacing w:after="0" w:line="240" w:lineRule="auto"/>
      </w:pPr>
      <w:r>
        <w:separator/>
      </w:r>
    </w:p>
  </w:footnote>
  <w:footnote w:type="continuationSeparator" w:id="0">
    <w:p w:rsidR="007255D7" w:rsidRDefault="007255D7" w:rsidP="00FE3B13">
      <w:pPr>
        <w:spacing w:after="0" w:line="240" w:lineRule="auto"/>
      </w:pPr>
      <w:r>
        <w:continuationSeparator/>
      </w:r>
    </w:p>
  </w:footnote>
  <w:footnote w:id="1">
    <w:p w:rsidR="007255D7" w:rsidRDefault="007255D7"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7255D7" w:rsidRDefault="007255D7"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3"/>
  </w:num>
  <w:num w:numId="4">
    <w:abstractNumId w:val="0"/>
  </w:num>
  <w:num w:numId="5">
    <w:abstractNumId w:val="16"/>
  </w:num>
  <w:num w:numId="6">
    <w:abstractNumId w:val="11"/>
  </w:num>
  <w:num w:numId="7">
    <w:abstractNumId w:val="10"/>
  </w:num>
  <w:num w:numId="8">
    <w:abstractNumId w:val="2"/>
  </w:num>
  <w:num w:numId="9">
    <w:abstractNumId w:val="7"/>
  </w:num>
  <w:num w:numId="10">
    <w:abstractNumId w:val="17"/>
  </w:num>
  <w:num w:numId="11">
    <w:abstractNumId w:val="4"/>
  </w:num>
  <w:num w:numId="12">
    <w:abstractNumId w:val="12"/>
  </w:num>
  <w:num w:numId="13">
    <w:abstractNumId w:val="6"/>
  </w:num>
  <w:num w:numId="14">
    <w:abstractNumId w:val="22"/>
  </w:num>
  <w:num w:numId="15">
    <w:abstractNumId w:val="3"/>
  </w:num>
  <w:num w:numId="16">
    <w:abstractNumId w:val="5"/>
  </w:num>
  <w:num w:numId="17">
    <w:abstractNumId w:val="1"/>
  </w:num>
  <w:num w:numId="18">
    <w:abstractNumId w:val="20"/>
  </w:num>
  <w:num w:numId="19">
    <w:abstractNumId w:val="23"/>
  </w:num>
  <w:num w:numId="20">
    <w:abstractNumId w:val="19"/>
  </w:num>
  <w:num w:numId="21">
    <w:abstractNumId w:val="21"/>
  </w:num>
  <w:num w:numId="22">
    <w:abstractNumId w:val="15"/>
  </w:num>
  <w:num w:numId="23">
    <w:abstractNumId w:val="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C078A"/>
    <w:rsid w:val="000013BF"/>
    <w:rsid w:val="00017E04"/>
    <w:rsid w:val="00044BC1"/>
    <w:rsid w:val="000450EC"/>
    <w:rsid w:val="00047D7E"/>
    <w:rsid w:val="0007105E"/>
    <w:rsid w:val="00071F48"/>
    <w:rsid w:val="000817BC"/>
    <w:rsid w:val="000967DD"/>
    <w:rsid w:val="000B30C1"/>
    <w:rsid w:val="000D1D9A"/>
    <w:rsid w:val="000D66CA"/>
    <w:rsid w:val="000F23B8"/>
    <w:rsid w:val="00100FCA"/>
    <w:rsid w:val="00157917"/>
    <w:rsid w:val="0016468E"/>
    <w:rsid w:val="00166ADD"/>
    <w:rsid w:val="00182B47"/>
    <w:rsid w:val="0019349D"/>
    <w:rsid w:val="001B1C9B"/>
    <w:rsid w:val="001B5E8A"/>
    <w:rsid w:val="001D7BBF"/>
    <w:rsid w:val="002003F9"/>
    <w:rsid w:val="00224152"/>
    <w:rsid w:val="00232F3B"/>
    <w:rsid w:val="00237E6B"/>
    <w:rsid w:val="00256EE0"/>
    <w:rsid w:val="00276C0F"/>
    <w:rsid w:val="00294159"/>
    <w:rsid w:val="0029791B"/>
    <w:rsid w:val="002C078A"/>
    <w:rsid w:val="002C5637"/>
    <w:rsid w:val="00307D79"/>
    <w:rsid w:val="00310C7E"/>
    <w:rsid w:val="0031138E"/>
    <w:rsid w:val="00321526"/>
    <w:rsid w:val="003227E0"/>
    <w:rsid w:val="00322CD1"/>
    <w:rsid w:val="00325073"/>
    <w:rsid w:val="003542ED"/>
    <w:rsid w:val="003550AE"/>
    <w:rsid w:val="003762D9"/>
    <w:rsid w:val="0039354E"/>
    <w:rsid w:val="00397899"/>
    <w:rsid w:val="003A198C"/>
    <w:rsid w:val="003B4891"/>
    <w:rsid w:val="004157F2"/>
    <w:rsid w:val="00416E79"/>
    <w:rsid w:val="00422EEC"/>
    <w:rsid w:val="00463C2C"/>
    <w:rsid w:val="00497295"/>
    <w:rsid w:val="00530E4C"/>
    <w:rsid w:val="00576A6C"/>
    <w:rsid w:val="005A7993"/>
    <w:rsid w:val="005C1910"/>
    <w:rsid w:val="005C1CB2"/>
    <w:rsid w:val="005D4DDE"/>
    <w:rsid w:val="005F21BD"/>
    <w:rsid w:val="005F783F"/>
    <w:rsid w:val="00613C58"/>
    <w:rsid w:val="00631382"/>
    <w:rsid w:val="00642A7A"/>
    <w:rsid w:val="0064697F"/>
    <w:rsid w:val="0066364D"/>
    <w:rsid w:val="00664535"/>
    <w:rsid w:val="006E104C"/>
    <w:rsid w:val="006E6C37"/>
    <w:rsid w:val="007174BA"/>
    <w:rsid w:val="007255D7"/>
    <w:rsid w:val="00740A51"/>
    <w:rsid w:val="0075024A"/>
    <w:rsid w:val="00751319"/>
    <w:rsid w:val="00760A85"/>
    <w:rsid w:val="007672DB"/>
    <w:rsid w:val="007706EF"/>
    <w:rsid w:val="007A49C4"/>
    <w:rsid w:val="007E492F"/>
    <w:rsid w:val="007E54A5"/>
    <w:rsid w:val="007F2665"/>
    <w:rsid w:val="008041D6"/>
    <w:rsid w:val="00811CD8"/>
    <w:rsid w:val="008176AD"/>
    <w:rsid w:val="008328BF"/>
    <w:rsid w:val="00855C85"/>
    <w:rsid w:val="008704AB"/>
    <w:rsid w:val="008A024B"/>
    <w:rsid w:val="008A1CCE"/>
    <w:rsid w:val="008A61F8"/>
    <w:rsid w:val="008C3CAC"/>
    <w:rsid w:val="009401EF"/>
    <w:rsid w:val="0094200A"/>
    <w:rsid w:val="009464E1"/>
    <w:rsid w:val="00961E3D"/>
    <w:rsid w:val="0097500B"/>
    <w:rsid w:val="009877CA"/>
    <w:rsid w:val="009A1031"/>
    <w:rsid w:val="009A169D"/>
    <w:rsid w:val="009F56ED"/>
    <w:rsid w:val="00A02F5D"/>
    <w:rsid w:val="00A134CC"/>
    <w:rsid w:val="00A210C5"/>
    <w:rsid w:val="00A26DFE"/>
    <w:rsid w:val="00A36824"/>
    <w:rsid w:val="00A43786"/>
    <w:rsid w:val="00A7609F"/>
    <w:rsid w:val="00A86071"/>
    <w:rsid w:val="00A970E8"/>
    <w:rsid w:val="00AB0286"/>
    <w:rsid w:val="00AB7B04"/>
    <w:rsid w:val="00B14E49"/>
    <w:rsid w:val="00B504BC"/>
    <w:rsid w:val="00B62ED9"/>
    <w:rsid w:val="00B77AD7"/>
    <w:rsid w:val="00B819E0"/>
    <w:rsid w:val="00B86B7C"/>
    <w:rsid w:val="00BB0DAF"/>
    <w:rsid w:val="00BB495D"/>
    <w:rsid w:val="00BE26F5"/>
    <w:rsid w:val="00C43340"/>
    <w:rsid w:val="00C96727"/>
    <w:rsid w:val="00CA329B"/>
    <w:rsid w:val="00D0357F"/>
    <w:rsid w:val="00D047A3"/>
    <w:rsid w:val="00D0642E"/>
    <w:rsid w:val="00D10D5D"/>
    <w:rsid w:val="00D27BE3"/>
    <w:rsid w:val="00D351D0"/>
    <w:rsid w:val="00D475B1"/>
    <w:rsid w:val="00D866F1"/>
    <w:rsid w:val="00D916DB"/>
    <w:rsid w:val="00DC2741"/>
    <w:rsid w:val="00DC2EF1"/>
    <w:rsid w:val="00DF55E3"/>
    <w:rsid w:val="00E1112A"/>
    <w:rsid w:val="00E30DD3"/>
    <w:rsid w:val="00E61F22"/>
    <w:rsid w:val="00E8586E"/>
    <w:rsid w:val="00E85A8E"/>
    <w:rsid w:val="00E96608"/>
    <w:rsid w:val="00EB7AA1"/>
    <w:rsid w:val="00EC2475"/>
    <w:rsid w:val="00EE2D7C"/>
    <w:rsid w:val="00F07EE2"/>
    <w:rsid w:val="00F1627B"/>
    <w:rsid w:val="00F313FF"/>
    <w:rsid w:val="00F426FF"/>
    <w:rsid w:val="00F8619E"/>
    <w:rsid w:val="00F901FB"/>
    <w:rsid w:val="00FD78C0"/>
    <w:rsid w:val="00FE3B13"/>
    <w:rsid w:val="00FF0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s>
</file>

<file path=word/webSettings.xml><?xml version="1.0" encoding="utf-8"?>
<w:webSettings xmlns:r="http://schemas.openxmlformats.org/officeDocument/2006/relationships" xmlns:w="http://schemas.openxmlformats.org/wordprocessingml/2006/main">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D274-ABDB-48F2-8227-AC160956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15</Pages>
  <Words>5912</Words>
  <Characters>35473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LGDzxdefc</cp:lastModifiedBy>
  <cp:revision>91</cp:revision>
  <cp:lastPrinted>2018-06-12T12:16:00Z</cp:lastPrinted>
  <dcterms:created xsi:type="dcterms:W3CDTF">2016-10-24T20:37:00Z</dcterms:created>
  <dcterms:modified xsi:type="dcterms:W3CDTF">2018-06-12T12:22:00Z</dcterms:modified>
</cp:coreProperties>
</file>